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A21998" w14:textId="331EE3E3" w:rsidR="00362B89" w:rsidRPr="006B30A4" w:rsidRDefault="0064560E" w:rsidP="00362B89">
      <w:pPr>
        <w:autoSpaceDE w:val="0"/>
        <w:autoSpaceDN w:val="0"/>
        <w:adjustRightInd w:val="0"/>
        <w:contextualSpacing/>
        <w:rPr>
          <w:color w:val="000000"/>
          <w:sz w:val="20"/>
          <w:szCs w:val="20"/>
        </w:rPr>
      </w:pPr>
      <w:r w:rsidRPr="0064560E">
        <w:rPr>
          <w:noProof/>
          <w:color w:val="000000"/>
          <w:sz w:val="20"/>
          <w:szCs w:val="20"/>
        </w:rPr>
        <w:drawing>
          <wp:inline distT="0" distB="0" distL="0" distR="0" wp14:anchorId="1AF3A949" wp14:editId="516B76A3">
            <wp:extent cx="2732405" cy="1789387"/>
            <wp:effectExtent l="0" t="0" r="0" b="1905"/>
            <wp:docPr id="4" name="Picture 4" descr="Image result for iranian grand strate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iranian grand strateg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93573" cy="1829444"/>
                    </a:xfrm>
                    <a:prstGeom prst="rect">
                      <a:avLst/>
                    </a:prstGeom>
                    <a:noFill/>
                    <a:ln>
                      <a:noFill/>
                    </a:ln>
                  </pic:spPr>
                </pic:pic>
              </a:graphicData>
            </a:graphic>
          </wp:inline>
        </w:drawing>
      </w:r>
      <w:r w:rsidR="00BC3165" w:rsidRPr="00BC3165">
        <w:rPr>
          <w:noProof/>
          <w:color w:val="000000"/>
          <w:sz w:val="20"/>
          <w:szCs w:val="20"/>
        </w:rPr>
        <w:drawing>
          <wp:inline distT="0" distB="0" distL="0" distR="0" wp14:anchorId="011DA3D7" wp14:editId="5BFD658D">
            <wp:extent cx="2620645" cy="1797269"/>
            <wp:effectExtent l="0" t="0" r="8255" b="0"/>
            <wp:docPr id="5" name="Picture 5" descr="Image result for ali khamen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ali khamene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9788" cy="1817255"/>
                    </a:xfrm>
                    <a:prstGeom prst="rect">
                      <a:avLst/>
                    </a:prstGeom>
                    <a:noFill/>
                    <a:ln>
                      <a:noFill/>
                    </a:ln>
                  </pic:spPr>
                </pic:pic>
              </a:graphicData>
            </a:graphic>
          </wp:inline>
        </w:drawing>
      </w:r>
    </w:p>
    <w:p w14:paraId="2FA21999" w14:textId="58D7BB10" w:rsidR="00362B89" w:rsidRPr="006B30A4" w:rsidRDefault="0064560E" w:rsidP="00362B89">
      <w:pPr>
        <w:autoSpaceDE w:val="0"/>
        <w:autoSpaceDN w:val="0"/>
        <w:adjustRightInd w:val="0"/>
        <w:rPr>
          <w:color w:val="000000"/>
          <w:sz w:val="20"/>
          <w:szCs w:val="20"/>
        </w:rPr>
      </w:pPr>
      <w:r w:rsidRPr="0064560E">
        <w:rPr>
          <w:noProof/>
          <w:color w:val="000000"/>
          <w:sz w:val="20"/>
          <w:szCs w:val="20"/>
        </w:rPr>
        <w:drawing>
          <wp:inline distT="0" distB="0" distL="0" distR="0" wp14:anchorId="02E352C2" wp14:editId="1B36B3D6">
            <wp:extent cx="2732405" cy="1912412"/>
            <wp:effectExtent l="0" t="0" r="0" b="0"/>
            <wp:docPr id="2" name="Picture 2" descr="Image result for soleimani in ir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oleimani in ira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44224" cy="1920684"/>
                    </a:xfrm>
                    <a:prstGeom prst="rect">
                      <a:avLst/>
                    </a:prstGeom>
                    <a:noFill/>
                    <a:ln>
                      <a:noFill/>
                    </a:ln>
                  </pic:spPr>
                </pic:pic>
              </a:graphicData>
            </a:graphic>
          </wp:inline>
        </w:drawing>
      </w:r>
      <w:r w:rsidR="00681AC7">
        <w:rPr>
          <w:noProof/>
        </w:rPr>
        <w:drawing>
          <wp:inline distT="0" distB="0" distL="0" distR="0" wp14:anchorId="46F2098B" wp14:editId="1C0B4D5E">
            <wp:extent cx="2620407" cy="1909394"/>
            <wp:effectExtent l="0" t="0" r="8890" b="0"/>
            <wp:docPr id="7" name="Picture 7" descr="Image result for iranian oil and gas pipe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iranian oil and gas pipelin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74799" cy="1949027"/>
                    </a:xfrm>
                    <a:prstGeom prst="rect">
                      <a:avLst/>
                    </a:prstGeom>
                    <a:noFill/>
                    <a:ln>
                      <a:noFill/>
                    </a:ln>
                  </pic:spPr>
                </pic:pic>
              </a:graphicData>
            </a:graphic>
          </wp:inline>
        </w:drawing>
      </w:r>
    </w:p>
    <w:p w14:paraId="2FA2199A" w14:textId="77777777" w:rsidR="00362B89" w:rsidRPr="006B30A4" w:rsidRDefault="00362B89" w:rsidP="00362B89">
      <w:pPr>
        <w:autoSpaceDE w:val="0"/>
        <w:autoSpaceDN w:val="0"/>
        <w:adjustRightInd w:val="0"/>
        <w:rPr>
          <w:color w:val="000000"/>
          <w:sz w:val="20"/>
          <w:szCs w:val="20"/>
        </w:rPr>
      </w:pPr>
    </w:p>
    <w:p w14:paraId="2FA2199B" w14:textId="77777777" w:rsidR="00362B89" w:rsidRPr="006B30A4" w:rsidRDefault="00362B89" w:rsidP="00362B89">
      <w:pPr>
        <w:autoSpaceDE w:val="0"/>
        <w:autoSpaceDN w:val="0"/>
        <w:adjustRightInd w:val="0"/>
        <w:rPr>
          <w:color w:val="000000"/>
          <w:sz w:val="20"/>
          <w:szCs w:val="20"/>
        </w:rPr>
      </w:pPr>
    </w:p>
    <w:p w14:paraId="2FA2199C" w14:textId="5CF8DF8B" w:rsidR="00362B89" w:rsidRPr="006B30A4" w:rsidRDefault="00362B89" w:rsidP="00C264F4">
      <w:pPr>
        <w:autoSpaceDE w:val="0"/>
        <w:autoSpaceDN w:val="0"/>
        <w:adjustRightInd w:val="0"/>
        <w:jc w:val="center"/>
        <w:rPr>
          <w:color w:val="000000"/>
          <w:sz w:val="20"/>
          <w:szCs w:val="20"/>
        </w:rPr>
      </w:pPr>
    </w:p>
    <w:p w14:paraId="2FA219A3" w14:textId="6E707591" w:rsidR="00362B89" w:rsidRDefault="00681AC7" w:rsidP="00362B89">
      <w:pPr>
        <w:tabs>
          <w:tab w:val="left" w:pos="1800"/>
        </w:tabs>
        <w:autoSpaceDE w:val="0"/>
        <w:autoSpaceDN w:val="0"/>
        <w:adjustRightInd w:val="0"/>
        <w:jc w:val="center"/>
        <w:rPr>
          <w:b/>
          <w:bCs/>
          <w:smallCaps/>
          <w:color w:val="000000"/>
          <w:sz w:val="36"/>
          <w:szCs w:val="28"/>
        </w:rPr>
      </w:pPr>
      <w:r>
        <w:rPr>
          <w:b/>
          <w:bCs/>
          <w:smallCaps/>
          <w:color w:val="000000"/>
          <w:sz w:val="36"/>
          <w:szCs w:val="28"/>
        </w:rPr>
        <w:t>Peace War and Defense</w:t>
      </w:r>
    </w:p>
    <w:p w14:paraId="2FA219A4" w14:textId="77777777" w:rsidR="00C264F4" w:rsidRDefault="00C264F4" w:rsidP="00362B89">
      <w:pPr>
        <w:tabs>
          <w:tab w:val="left" w:pos="1800"/>
        </w:tabs>
        <w:autoSpaceDE w:val="0"/>
        <w:autoSpaceDN w:val="0"/>
        <w:adjustRightInd w:val="0"/>
        <w:jc w:val="center"/>
        <w:rPr>
          <w:b/>
          <w:bCs/>
          <w:smallCaps/>
          <w:color w:val="000000"/>
          <w:sz w:val="36"/>
          <w:szCs w:val="28"/>
        </w:rPr>
      </w:pPr>
    </w:p>
    <w:p w14:paraId="2FA219A5" w14:textId="510C5951" w:rsidR="00C264F4" w:rsidRDefault="00681AC7" w:rsidP="00362B89">
      <w:pPr>
        <w:tabs>
          <w:tab w:val="left" w:pos="1800"/>
        </w:tabs>
        <w:autoSpaceDE w:val="0"/>
        <w:autoSpaceDN w:val="0"/>
        <w:adjustRightInd w:val="0"/>
        <w:jc w:val="center"/>
        <w:rPr>
          <w:b/>
          <w:bCs/>
          <w:smallCaps/>
          <w:color w:val="000000"/>
          <w:sz w:val="36"/>
          <w:szCs w:val="28"/>
        </w:rPr>
      </w:pPr>
      <w:r>
        <w:rPr>
          <w:b/>
          <w:bCs/>
          <w:smallCaps/>
          <w:color w:val="000000"/>
          <w:sz w:val="36"/>
          <w:szCs w:val="28"/>
        </w:rPr>
        <w:t>Iranian Grand Strategy</w:t>
      </w:r>
    </w:p>
    <w:p w14:paraId="18DF7EB3" w14:textId="1436871E" w:rsidR="00681AC7" w:rsidRPr="006B30A4" w:rsidRDefault="00681AC7" w:rsidP="00362B89">
      <w:pPr>
        <w:tabs>
          <w:tab w:val="left" w:pos="1800"/>
        </w:tabs>
        <w:autoSpaceDE w:val="0"/>
        <w:autoSpaceDN w:val="0"/>
        <w:adjustRightInd w:val="0"/>
        <w:jc w:val="center"/>
        <w:rPr>
          <w:b/>
          <w:bCs/>
          <w:smallCaps/>
          <w:color w:val="000000"/>
          <w:sz w:val="36"/>
          <w:szCs w:val="28"/>
        </w:rPr>
      </w:pPr>
      <w:r>
        <w:rPr>
          <w:b/>
          <w:bCs/>
          <w:smallCaps/>
          <w:color w:val="000000"/>
          <w:sz w:val="36"/>
          <w:szCs w:val="28"/>
        </w:rPr>
        <w:t>reshaping the middle east</w:t>
      </w:r>
    </w:p>
    <w:p w14:paraId="2FA219A7" w14:textId="77777777" w:rsidR="00362B89" w:rsidRPr="006B30A4" w:rsidRDefault="00362B89" w:rsidP="006D7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bCs/>
          <w:color w:val="000000"/>
        </w:rPr>
      </w:pPr>
    </w:p>
    <w:p w14:paraId="2FA219A8" w14:textId="77777777" w:rsidR="00362B89" w:rsidRPr="006B30A4" w:rsidRDefault="00362B89" w:rsidP="0036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14:paraId="2FA219A9" w14:textId="3246D121" w:rsidR="00362B89" w:rsidRDefault="006D7696" w:rsidP="0036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32"/>
          <w:szCs w:val="32"/>
        </w:rPr>
      </w:pPr>
      <w:r>
        <w:rPr>
          <w:b/>
          <w:bCs/>
          <w:color w:val="000000"/>
          <w:sz w:val="32"/>
          <w:szCs w:val="32"/>
        </w:rPr>
        <w:t>PWAD 6</w:t>
      </w:r>
      <w:r w:rsidR="00642281">
        <w:rPr>
          <w:b/>
          <w:bCs/>
          <w:color w:val="000000"/>
          <w:sz w:val="32"/>
          <w:szCs w:val="32"/>
        </w:rPr>
        <w:t>80</w:t>
      </w:r>
      <w:r w:rsidR="00362B89" w:rsidRPr="006B30A4">
        <w:rPr>
          <w:b/>
          <w:bCs/>
          <w:color w:val="000000"/>
          <w:sz w:val="32"/>
          <w:szCs w:val="32"/>
        </w:rPr>
        <w:t xml:space="preserve"> </w:t>
      </w:r>
    </w:p>
    <w:p w14:paraId="2FA219AA" w14:textId="77777777" w:rsidR="00C264F4" w:rsidRPr="006B30A4" w:rsidRDefault="00C264F4" w:rsidP="0036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sz w:val="32"/>
          <w:szCs w:val="32"/>
        </w:rPr>
      </w:pPr>
    </w:p>
    <w:p w14:paraId="2FA219AE" w14:textId="6C9293EF" w:rsidR="00362B89" w:rsidRPr="006B30A4" w:rsidRDefault="00362B89" w:rsidP="0067121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color w:val="000000"/>
        </w:rPr>
      </w:pPr>
      <w:r w:rsidRPr="006B30A4">
        <w:rPr>
          <w:b/>
          <w:bCs/>
          <w:color w:val="000000"/>
        </w:rPr>
        <w:t xml:space="preserve">Academic Year </w:t>
      </w:r>
      <w:r w:rsidR="00242EF2">
        <w:rPr>
          <w:b/>
          <w:bCs/>
          <w:color w:val="000000"/>
        </w:rPr>
        <w:t>2015</w:t>
      </w:r>
      <w:r w:rsidR="006D7696">
        <w:rPr>
          <w:b/>
          <w:bCs/>
          <w:color w:val="000000"/>
        </w:rPr>
        <w:t>-2016</w:t>
      </w:r>
    </w:p>
    <w:p w14:paraId="2FA219AF" w14:textId="6A8E0756" w:rsidR="00362B89" w:rsidRDefault="006D7696" w:rsidP="0036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r>
        <w:rPr>
          <w:b/>
          <w:bCs/>
          <w:color w:val="000000"/>
        </w:rPr>
        <w:t>Fall</w:t>
      </w:r>
      <w:r w:rsidR="00362B89" w:rsidRPr="006B30A4">
        <w:rPr>
          <w:b/>
          <w:bCs/>
          <w:color w:val="000000"/>
        </w:rPr>
        <w:t xml:space="preserve"> Semester </w:t>
      </w:r>
    </w:p>
    <w:p w14:paraId="77F419C8" w14:textId="77777777" w:rsidR="006D7696" w:rsidRDefault="006D7696" w:rsidP="0036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14:paraId="4F6DE248" w14:textId="103C9E65" w:rsidR="006D7696" w:rsidRPr="006B30A4" w:rsidRDefault="00AD45E1" w:rsidP="006D769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r>
        <w:rPr>
          <w:b/>
          <w:bCs/>
          <w:color w:val="000000"/>
        </w:rPr>
        <w:t>Location TBD,</w:t>
      </w:r>
      <w:r w:rsidR="006D7696">
        <w:rPr>
          <w:b/>
          <w:bCs/>
          <w:color w:val="000000"/>
        </w:rPr>
        <w:t xml:space="preserve"> </w:t>
      </w:r>
      <w:r>
        <w:rPr>
          <w:b/>
          <w:bCs/>
          <w:color w:val="000000"/>
        </w:rPr>
        <w:t>Monday</w:t>
      </w:r>
      <w:r w:rsidR="00043186">
        <w:rPr>
          <w:b/>
          <w:bCs/>
          <w:color w:val="000000"/>
        </w:rPr>
        <w:t xml:space="preserve"> or Thursday</w:t>
      </w:r>
      <w:r>
        <w:rPr>
          <w:b/>
          <w:bCs/>
          <w:color w:val="000000"/>
        </w:rPr>
        <w:t xml:space="preserve"> After 3pm is Ideal</w:t>
      </w:r>
    </w:p>
    <w:p w14:paraId="2FA219B0" w14:textId="77777777" w:rsidR="00362B89" w:rsidRPr="006B30A4" w:rsidRDefault="00362B89" w:rsidP="00362B8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b/>
          <w:bCs/>
          <w:color w:val="000000"/>
        </w:rPr>
      </w:pPr>
    </w:p>
    <w:p w14:paraId="2FA219B1" w14:textId="77777777" w:rsidR="00362B89" w:rsidRPr="006B30A4" w:rsidRDefault="00362B89" w:rsidP="00362B89">
      <w:pPr>
        <w:tabs>
          <w:tab w:val="left" w:pos="-720"/>
        </w:tabs>
        <w:suppressAutoHyphens/>
        <w:jc w:val="both"/>
        <w:rPr>
          <w:color w:val="000000"/>
          <w:spacing w:val="-3"/>
        </w:rPr>
      </w:pPr>
    </w:p>
    <w:p w14:paraId="2FA219B3" w14:textId="77777777" w:rsidR="00362B89" w:rsidRPr="006B30A4" w:rsidRDefault="00362B89" w:rsidP="00362B89">
      <w:pPr>
        <w:tabs>
          <w:tab w:val="left" w:pos="-720"/>
        </w:tabs>
        <w:suppressAutoHyphens/>
        <w:jc w:val="both"/>
        <w:rPr>
          <w:color w:val="000000"/>
          <w:spacing w:val="-3"/>
        </w:rPr>
      </w:pPr>
    </w:p>
    <w:p w14:paraId="2FA219B5" w14:textId="2BB49FFA" w:rsidR="00362B89" w:rsidRPr="00092B49" w:rsidRDefault="00127911" w:rsidP="00362B89">
      <w:pPr>
        <w:tabs>
          <w:tab w:val="left" w:pos="5040"/>
        </w:tabs>
        <w:rPr>
          <w:color w:val="000000"/>
        </w:rPr>
      </w:pPr>
      <w:r>
        <w:rPr>
          <w:color w:val="000000"/>
        </w:rPr>
        <w:tab/>
      </w:r>
      <w:bookmarkStart w:id="0" w:name="_GoBack"/>
      <w:bookmarkEnd w:id="0"/>
      <w:r>
        <w:rPr>
          <w:color w:val="000000"/>
        </w:rPr>
        <w:tab/>
      </w:r>
      <w:r w:rsidRPr="00092B49">
        <w:rPr>
          <w:color w:val="000000"/>
        </w:rPr>
        <w:t xml:space="preserve">Dr. </w:t>
      </w:r>
      <w:r w:rsidR="00092B49" w:rsidRPr="00092B49">
        <w:rPr>
          <w:color w:val="000000"/>
        </w:rPr>
        <w:t>T</w:t>
      </w:r>
      <w:r w:rsidR="00092B49">
        <w:rPr>
          <w:color w:val="000000"/>
        </w:rPr>
        <w:t>ony</w:t>
      </w:r>
      <w:r w:rsidR="00C264F4" w:rsidRPr="00092B49">
        <w:rPr>
          <w:color w:val="000000"/>
        </w:rPr>
        <w:t xml:space="preserve"> Rivera</w:t>
      </w:r>
    </w:p>
    <w:p w14:paraId="79D9749B" w14:textId="13068BCA" w:rsidR="006D7696" w:rsidRDefault="00C264F4" w:rsidP="006D7696">
      <w:pPr>
        <w:tabs>
          <w:tab w:val="left" w:pos="5040"/>
        </w:tabs>
        <w:ind w:left="5760"/>
        <w:rPr>
          <w:color w:val="000000"/>
          <w:spacing w:val="-3"/>
        </w:rPr>
      </w:pPr>
      <w:r w:rsidRPr="00092B49">
        <w:rPr>
          <w:color w:val="000000"/>
        </w:rPr>
        <w:t>Assistant Professor</w:t>
      </w:r>
      <w:r w:rsidR="006D7696">
        <w:rPr>
          <w:color w:val="000000"/>
        </w:rPr>
        <w:t xml:space="preserve"> </w:t>
      </w:r>
      <w:r>
        <w:rPr>
          <w:color w:val="000000"/>
          <w:spacing w:val="-3"/>
        </w:rPr>
        <w:t xml:space="preserve">of </w:t>
      </w:r>
      <w:r w:rsidR="00362B89" w:rsidRPr="006B30A4">
        <w:rPr>
          <w:color w:val="000000"/>
          <w:spacing w:val="-3"/>
        </w:rPr>
        <w:t xml:space="preserve">International Security </w:t>
      </w:r>
    </w:p>
    <w:p w14:paraId="2FA219B9" w14:textId="7E68E388" w:rsidR="003855C8" w:rsidRPr="006D7696" w:rsidRDefault="007F1F90" w:rsidP="006D7696">
      <w:pPr>
        <w:tabs>
          <w:tab w:val="left" w:pos="5760"/>
        </w:tabs>
        <w:ind w:left="5760" w:hanging="5760"/>
        <w:rPr>
          <w:color w:val="0000FF"/>
          <w:spacing w:val="-3"/>
          <w:u w:val="single"/>
        </w:rPr>
      </w:pPr>
      <w:r>
        <w:rPr>
          <w:color w:val="000000"/>
          <w:spacing w:val="-3"/>
        </w:rPr>
        <w:tab/>
      </w:r>
      <w:r w:rsidR="006D7696">
        <w:rPr>
          <w:color w:val="000000"/>
          <w:spacing w:val="-3"/>
        </w:rPr>
        <w:t>tonyrivera.ndu@gmail.com</w:t>
      </w:r>
      <w:hyperlink r:id="rId13" w:history="1"/>
    </w:p>
    <w:p w14:paraId="0B1BA20C" w14:textId="77777777" w:rsidR="00092B49" w:rsidRDefault="007F1F90" w:rsidP="00362B89">
      <w:pPr>
        <w:tabs>
          <w:tab w:val="left" w:pos="5760"/>
        </w:tabs>
        <w:ind w:left="5760" w:hanging="5760"/>
        <w:rPr>
          <w:color w:val="000000"/>
          <w:spacing w:val="-3"/>
        </w:rPr>
      </w:pPr>
      <w:r>
        <w:rPr>
          <w:color w:val="000000"/>
          <w:spacing w:val="-3"/>
        </w:rPr>
        <w:tab/>
      </w:r>
      <w:r w:rsidR="003855C8">
        <w:rPr>
          <w:color w:val="000000"/>
          <w:spacing w:val="-3"/>
        </w:rPr>
        <w:t>(</w:t>
      </w:r>
      <w:proofErr w:type="gramStart"/>
      <w:r w:rsidR="003855C8">
        <w:rPr>
          <w:color w:val="000000"/>
          <w:spacing w:val="-3"/>
        </w:rPr>
        <w:t>c</w:t>
      </w:r>
      <w:proofErr w:type="gramEnd"/>
      <w:r w:rsidR="003855C8">
        <w:rPr>
          <w:color w:val="000000"/>
          <w:spacing w:val="-3"/>
        </w:rPr>
        <w:t xml:space="preserve">) </w:t>
      </w:r>
      <w:r>
        <w:rPr>
          <w:color w:val="000000"/>
          <w:spacing w:val="-3"/>
        </w:rPr>
        <w:t>305.924.5305</w:t>
      </w:r>
    </w:p>
    <w:p w14:paraId="72085A57" w14:textId="111CA2DA" w:rsidR="006D7696" w:rsidRDefault="006D7696" w:rsidP="00362B89">
      <w:pPr>
        <w:tabs>
          <w:tab w:val="left" w:pos="5760"/>
        </w:tabs>
        <w:ind w:left="5760" w:hanging="5760"/>
        <w:rPr>
          <w:color w:val="000000"/>
          <w:spacing w:val="-3"/>
        </w:rPr>
      </w:pPr>
      <w:r>
        <w:rPr>
          <w:color w:val="000000"/>
          <w:spacing w:val="-3"/>
        </w:rPr>
        <w:tab/>
        <w:t>http://tonyrivera.net</w:t>
      </w:r>
    </w:p>
    <w:p w14:paraId="3268BE74" w14:textId="5EF56E96" w:rsidR="006D7696" w:rsidRDefault="007F1F90" w:rsidP="006D7696">
      <w:pPr>
        <w:tabs>
          <w:tab w:val="left" w:pos="5760"/>
        </w:tabs>
        <w:ind w:left="5760" w:hanging="5760"/>
        <w:rPr>
          <w:color w:val="000000"/>
          <w:spacing w:val="-3"/>
        </w:rPr>
      </w:pPr>
      <w:r>
        <w:rPr>
          <w:color w:val="000000"/>
          <w:spacing w:val="-3"/>
        </w:rPr>
        <w:tab/>
      </w:r>
      <w:hyperlink r:id="rId14" w:history="1">
        <w:r w:rsidR="006D7696" w:rsidRPr="00E14324">
          <w:rPr>
            <w:rStyle w:val="Hyperlink"/>
            <w:spacing w:val="-3"/>
          </w:rPr>
          <w:t>http://css-lucas.com</w:t>
        </w:r>
      </w:hyperlink>
    </w:p>
    <w:p w14:paraId="64CE1B62" w14:textId="41BC30E6" w:rsidR="006D7696" w:rsidRPr="00C264F4" w:rsidRDefault="006D7696" w:rsidP="00C264F4">
      <w:pPr>
        <w:tabs>
          <w:tab w:val="left" w:pos="5760"/>
        </w:tabs>
        <w:ind w:left="5760" w:hanging="5760"/>
        <w:rPr>
          <w:color w:val="000000"/>
          <w:spacing w:val="-3"/>
        </w:rPr>
      </w:pPr>
      <w:r>
        <w:rPr>
          <w:color w:val="000000"/>
          <w:spacing w:val="-3"/>
        </w:rPr>
        <w:tab/>
        <w:t>Office hours: TBD</w:t>
      </w:r>
    </w:p>
    <w:p w14:paraId="623A7EDC" w14:textId="78750FE2" w:rsidR="00BD5416" w:rsidRDefault="00BD5416">
      <w:pPr>
        <w:rPr>
          <w:sz w:val="20"/>
          <w:szCs w:val="20"/>
        </w:rPr>
      </w:pPr>
      <w:r>
        <w:lastRenderedPageBreak/>
        <w:fldChar w:fldCharType="begin"/>
      </w:r>
      <w:r>
        <w:instrText xml:space="preserve"> LINK Excel.Sheet.12 "https://d.docs.live.net/eea5cffe8e05e16e/Duke/Iranian Grand Strategy/Course Schedule.xlsx" "Sheet1!R7C8:R25C11" \a \f 4 \h  \* MERGEFORMAT </w:instrText>
      </w:r>
      <w:r>
        <w:fldChar w:fldCharType="separate"/>
      </w:r>
    </w:p>
    <w:p w14:paraId="6AD9FFFE" w14:textId="77777777" w:rsidR="00AD45E1" w:rsidRDefault="00BD5416">
      <w:pPr>
        <w:rPr>
          <w:b/>
          <w:color w:val="000000"/>
          <w:sz w:val="32"/>
          <w:szCs w:val="28"/>
        </w:rPr>
      </w:pPr>
      <w:r>
        <w:rPr>
          <w:b/>
          <w:color w:val="000000"/>
          <w:sz w:val="32"/>
          <w:szCs w:val="28"/>
        </w:rPr>
        <w:fldChar w:fldCharType="end"/>
      </w:r>
    </w:p>
    <w:p w14:paraId="2FA21A0D" w14:textId="0CE0EA0B" w:rsidR="00A20099" w:rsidRDefault="00043186">
      <w:pPr>
        <w:rPr>
          <w:b/>
          <w:color w:val="000000"/>
          <w:sz w:val="32"/>
          <w:szCs w:val="28"/>
        </w:rPr>
      </w:pPr>
      <w:r w:rsidRPr="00043186">
        <w:rPr>
          <w:noProof/>
        </w:rPr>
        <w:drawing>
          <wp:inline distT="0" distB="0" distL="0" distR="0" wp14:anchorId="7EDE8DED" wp14:editId="1BCFA39D">
            <wp:extent cx="5486265" cy="4059195"/>
            <wp:effectExtent l="0" t="0" r="63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91798" cy="4063288"/>
                    </a:xfrm>
                    <a:prstGeom prst="rect">
                      <a:avLst/>
                    </a:prstGeom>
                    <a:noFill/>
                    <a:ln>
                      <a:noFill/>
                    </a:ln>
                  </pic:spPr>
                </pic:pic>
              </a:graphicData>
            </a:graphic>
          </wp:inline>
        </w:drawing>
      </w:r>
    </w:p>
    <w:p w14:paraId="2FA21A0E" w14:textId="1B12A9D9" w:rsidR="005F7B3C" w:rsidRPr="00A20099" w:rsidRDefault="005F7B3C" w:rsidP="007F1F90">
      <w:pPr>
        <w:pStyle w:val="PlainText"/>
        <w:tabs>
          <w:tab w:val="right" w:leader="dot" w:pos="8496"/>
        </w:tabs>
        <w:rPr>
          <w:rFonts w:ascii="Times New Roman" w:hAnsi="Times New Roman" w:cs="Times New Roman"/>
          <w:b/>
          <w:color w:val="000000"/>
          <w:sz w:val="32"/>
          <w:szCs w:val="32"/>
        </w:rPr>
      </w:pPr>
    </w:p>
    <w:p w14:paraId="2FA21A0F" w14:textId="12A02E7C" w:rsidR="00C0153D" w:rsidRPr="00127911" w:rsidRDefault="00127911" w:rsidP="00127911">
      <w:pPr>
        <w:tabs>
          <w:tab w:val="left" w:pos="3645"/>
        </w:tabs>
        <w:sectPr w:rsidR="00C0153D" w:rsidRPr="00127911" w:rsidSect="00D47201">
          <w:footerReference w:type="first" r:id="rId16"/>
          <w:pgSz w:w="12240" w:h="15840"/>
          <w:pgMar w:top="1008" w:right="1800" w:bottom="1008" w:left="1800" w:header="720" w:footer="720" w:gutter="0"/>
          <w:pgNumType w:start="1"/>
          <w:cols w:space="720"/>
          <w:docGrid w:linePitch="360"/>
        </w:sectPr>
      </w:pPr>
      <w:bookmarkStart w:id="1" w:name="_top"/>
      <w:bookmarkEnd w:id="1"/>
      <w:r>
        <w:rPr>
          <w:color w:val="000000"/>
        </w:rPr>
        <w:tab/>
      </w:r>
    </w:p>
    <w:p w14:paraId="2FA21A10" w14:textId="77777777" w:rsidR="00362B89" w:rsidRDefault="00362B89" w:rsidP="00362B89">
      <w:pPr>
        <w:jc w:val="center"/>
        <w:rPr>
          <w:b/>
          <w:bCs/>
          <w:sz w:val="32"/>
          <w:szCs w:val="32"/>
        </w:rPr>
      </w:pPr>
      <w:r w:rsidRPr="006B30A4">
        <w:rPr>
          <w:b/>
          <w:bCs/>
          <w:sz w:val="32"/>
          <w:szCs w:val="32"/>
        </w:rPr>
        <w:lastRenderedPageBreak/>
        <w:t>Course Introduction</w:t>
      </w:r>
    </w:p>
    <w:p w14:paraId="35AE36B4" w14:textId="77777777" w:rsidR="00092B49" w:rsidRPr="006B30A4" w:rsidRDefault="00092B49" w:rsidP="00362B89">
      <w:pPr>
        <w:jc w:val="center"/>
        <w:rPr>
          <w:b/>
          <w:bCs/>
          <w:sz w:val="32"/>
          <w:szCs w:val="32"/>
        </w:rPr>
      </w:pPr>
    </w:p>
    <w:p w14:paraId="43D069AB" w14:textId="6A830416" w:rsidR="007B4211" w:rsidRPr="007B4211" w:rsidRDefault="007B4211" w:rsidP="00E2442F">
      <w:pPr>
        <w:ind w:firstLine="720"/>
        <w:jc w:val="both"/>
      </w:pPr>
      <w:r>
        <w:t>This course is designed to introduce students to</w:t>
      </w:r>
      <w:r w:rsidR="00EE0C73">
        <w:t xml:space="preserve">, and promote understanding of, </w:t>
      </w:r>
      <w:r>
        <w:t xml:space="preserve">Iran’s grand strategy and how it is impacting the </w:t>
      </w:r>
      <w:r w:rsidR="00043186">
        <w:t xml:space="preserve">Middle East </w:t>
      </w:r>
      <w:r>
        <w:t xml:space="preserve">region and beyond. While Iran is understood to be an important regional actor, there is </w:t>
      </w:r>
      <w:r>
        <w:rPr>
          <w:i/>
        </w:rPr>
        <w:t>still</w:t>
      </w:r>
      <w:r>
        <w:t xml:space="preserve"> little understanding of its history, its strategic intent, its capability and reach, and, perhaps more importantly how these elements interact to produce a grand strategy that challenges the status quo. This course will investigate the following question in depth: What is Iran’s Grand Strategy? Relatedly, this course will </w:t>
      </w:r>
      <w:r w:rsidR="00043186">
        <w:t>seek answers for</w:t>
      </w:r>
      <w:r w:rsidR="00AD45E1">
        <w:t xml:space="preserve"> the following questions.</w:t>
      </w:r>
      <w:r>
        <w:t xml:space="preserve"> 1) </w:t>
      </w:r>
      <w:r w:rsidR="009B1BA9">
        <w:t>W</w:t>
      </w:r>
      <w:r>
        <w:t xml:space="preserve">hat are the foundations of Iranian power? </w:t>
      </w:r>
      <w:r w:rsidR="009B1BA9">
        <w:t>2) How has the current strategic culture emerged? 3) How does Iran project power? 4) What are the elements of that power? And 5) what are the best ways to approach strategic interaction with Iran</w:t>
      </w:r>
      <w:r w:rsidR="00043186">
        <w:t>?</w:t>
      </w:r>
      <w:r w:rsidR="009B1BA9">
        <w:t xml:space="preserve"> </w:t>
      </w:r>
    </w:p>
    <w:p w14:paraId="6600CD55" w14:textId="5F002AA5" w:rsidR="009B1BA9" w:rsidRDefault="009B1BA9" w:rsidP="004C1D61">
      <w:pPr>
        <w:ind w:firstLine="720"/>
        <w:jc w:val="both"/>
      </w:pPr>
      <w:r>
        <w:t xml:space="preserve">To do so this course is organized into three sections. </w:t>
      </w:r>
      <w:r w:rsidR="004C1D61">
        <w:t xml:space="preserve">Section I </w:t>
      </w:r>
      <w:r>
        <w:t>introduces</w:t>
      </w:r>
      <w:r w:rsidR="009866C7">
        <w:t xml:space="preserve"> theoretical and historical approaches to analyze and </w:t>
      </w:r>
      <w:r w:rsidR="00B349D1">
        <w:t xml:space="preserve">understand </w:t>
      </w:r>
      <w:r>
        <w:t>the background and formation of Iran’s grand strategy. It locates part of the answer in Iran’s strategic orientation as resistance to U.S. power</w:t>
      </w:r>
      <w:r w:rsidR="004C1D61">
        <w:t xml:space="preserve">. Section II </w:t>
      </w:r>
      <w:r>
        <w:t>concentrates on the several domains in which Iran is active and how Iran projects power in these domains:  diplomatic, informational, military, economic, and technological. The final section of this course will assess extant analysis and examine potential strategic policy choices for the U.S.</w:t>
      </w:r>
    </w:p>
    <w:p w14:paraId="2FA21A14" w14:textId="77777777" w:rsidR="004C1D61" w:rsidRPr="006B30A4" w:rsidRDefault="004C1D61" w:rsidP="00362B89"/>
    <w:p w14:paraId="2FA21A15" w14:textId="32005EEF" w:rsidR="00362B89" w:rsidRPr="006B30A4" w:rsidRDefault="00362B89" w:rsidP="00362B89">
      <w:r w:rsidRPr="006B30A4">
        <w:t>Students who complete “</w:t>
      </w:r>
      <w:r w:rsidR="009B1BA9">
        <w:t>Iranian Grand Strategy</w:t>
      </w:r>
      <w:r w:rsidRPr="006B30A4">
        <w:t>” should demonstrate the ability to:</w:t>
      </w:r>
    </w:p>
    <w:p w14:paraId="2FA21A16" w14:textId="77777777" w:rsidR="00362B89" w:rsidRPr="006B30A4" w:rsidRDefault="00362B89" w:rsidP="00362B89"/>
    <w:p w14:paraId="2FA21A17" w14:textId="0308BFE8" w:rsidR="004C1D61" w:rsidRDefault="004C1D61" w:rsidP="007E5847">
      <w:pPr>
        <w:numPr>
          <w:ilvl w:val="0"/>
          <w:numId w:val="3"/>
        </w:numPr>
      </w:pPr>
      <w:r>
        <w:t xml:space="preserve">Understand the </w:t>
      </w:r>
      <w:r w:rsidR="009B1BA9">
        <w:t>origins of the Iranian ideology of resistance</w:t>
      </w:r>
    </w:p>
    <w:p w14:paraId="2FA21A18" w14:textId="77777777" w:rsidR="004C1D61" w:rsidRDefault="004C1D61" w:rsidP="004C1D61">
      <w:pPr>
        <w:ind w:left="720"/>
      </w:pPr>
    </w:p>
    <w:p w14:paraId="2FA21A19" w14:textId="311087AE" w:rsidR="004C1D61" w:rsidRDefault="00B349D1" w:rsidP="007E5847">
      <w:pPr>
        <w:numPr>
          <w:ilvl w:val="0"/>
          <w:numId w:val="3"/>
        </w:numPr>
      </w:pPr>
      <w:r>
        <w:t>Understand the</w:t>
      </w:r>
      <w:r w:rsidR="004C1D61">
        <w:t xml:space="preserve"> </w:t>
      </w:r>
      <w:r w:rsidR="009B1BA9">
        <w:t>nature and scope of Iranian power</w:t>
      </w:r>
    </w:p>
    <w:p w14:paraId="2FA21A1A" w14:textId="77777777" w:rsidR="004C1D61" w:rsidRDefault="004C1D61" w:rsidP="004C1D61">
      <w:pPr>
        <w:pStyle w:val="ListParagraph"/>
      </w:pPr>
    </w:p>
    <w:p w14:paraId="2FA21A1B" w14:textId="48CD766B" w:rsidR="004C1D61" w:rsidRDefault="004C1D61" w:rsidP="007E5847">
      <w:pPr>
        <w:numPr>
          <w:ilvl w:val="0"/>
          <w:numId w:val="3"/>
        </w:numPr>
      </w:pPr>
      <w:r w:rsidRPr="006B30A4">
        <w:t xml:space="preserve">Understand the </w:t>
      </w:r>
      <w:r w:rsidR="009B1BA9">
        <w:t>practical application of Iranian power across multiple domains</w:t>
      </w:r>
    </w:p>
    <w:p w14:paraId="2FA21A1C" w14:textId="77777777" w:rsidR="004C1D61" w:rsidRDefault="004C1D61" w:rsidP="004C1D61">
      <w:pPr>
        <w:ind w:left="720"/>
      </w:pPr>
    </w:p>
    <w:p w14:paraId="2FA21A1D" w14:textId="1BF8A341" w:rsidR="004C1D61" w:rsidRPr="006B30A4" w:rsidRDefault="004C1D61" w:rsidP="007E5847">
      <w:pPr>
        <w:numPr>
          <w:ilvl w:val="0"/>
          <w:numId w:val="3"/>
        </w:numPr>
      </w:pPr>
      <w:r w:rsidRPr="006B30A4">
        <w:t xml:space="preserve">Understand </w:t>
      </w:r>
      <w:r w:rsidR="00830CCA">
        <w:t>the regional context within which these projections of power are cast and their effects</w:t>
      </w:r>
    </w:p>
    <w:p w14:paraId="2FA21A20" w14:textId="77777777" w:rsidR="00362B89" w:rsidRPr="006B30A4" w:rsidRDefault="00362B89" w:rsidP="00362B89"/>
    <w:p w14:paraId="2FA21A21" w14:textId="6F50D373" w:rsidR="00362B89" w:rsidRDefault="00362B89" w:rsidP="007E5847">
      <w:pPr>
        <w:numPr>
          <w:ilvl w:val="0"/>
          <w:numId w:val="3"/>
        </w:numPr>
      </w:pPr>
      <w:r w:rsidRPr="006B30A4">
        <w:t xml:space="preserve">Apply classroom theories to relevant </w:t>
      </w:r>
      <w:r w:rsidR="00830CCA">
        <w:t>domains</w:t>
      </w:r>
      <w:r w:rsidRPr="006B30A4">
        <w:t xml:space="preserve"> and </w:t>
      </w:r>
      <w:r w:rsidR="004C1D61">
        <w:t>facilitate understanding of h</w:t>
      </w:r>
      <w:r w:rsidR="00830CCA">
        <w:t>ow and why Iran is engaging in certain activities</w:t>
      </w:r>
    </w:p>
    <w:p w14:paraId="3FF125CA" w14:textId="77777777" w:rsidR="00830CCA" w:rsidRDefault="00830CCA" w:rsidP="00830CCA">
      <w:pPr>
        <w:pStyle w:val="ListParagraph"/>
      </w:pPr>
    </w:p>
    <w:p w14:paraId="4DB68D20" w14:textId="41CC7DDC" w:rsidR="00830CCA" w:rsidRDefault="00830CCA" w:rsidP="007E5847">
      <w:pPr>
        <w:numPr>
          <w:ilvl w:val="0"/>
          <w:numId w:val="3"/>
        </w:numPr>
      </w:pPr>
      <w:r>
        <w:t>Assess Iranian grand strategy holistically and</w:t>
      </w:r>
    </w:p>
    <w:p w14:paraId="5FA1A77B" w14:textId="77777777" w:rsidR="00830CCA" w:rsidRDefault="00830CCA" w:rsidP="00830CCA">
      <w:pPr>
        <w:pStyle w:val="ListParagraph"/>
      </w:pPr>
    </w:p>
    <w:p w14:paraId="7925FF9F" w14:textId="5C64542F" w:rsidR="00830CCA" w:rsidRPr="006B30A4" w:rsidRDefault="00830CCA" w:rsidP="007E5847">
      <w:pPr>
        <w:numPr>
          <w:ilvl w:val="0"/>
          <w:numId w:val="3"/>
        </w:numPr>
      </w:pPr>
      <w:r>
        <w:t>Asses U.S. policy towards Iran</w:t>
      </w:r>
    </w:p>
    <w:p w14:paraId="47492567" w14:textId="77777777" w:rsidR="003064C4" w:rsidRDefault="003064C4" w:rsidP="008B5027">
      <w:pPr>
        <w:spacing w:before="100" w:beforeAutospacing="1" w:after="100" w:afterAutospacing="1" w:line="285" w:lineRule="atLeast"/>
        <w:jc w:val="center"/>
        <w:outlineLvl w:val="1"/>
        <w:rPr>
          <w:rFonts w:ascii="Georgia" w:hAnsi="Georgia"/>
          <w:b/>
          <w:bCs/>
          <w:color w:val="333333"/>
          <w:sz w:val="36"/>
          <w:szCs w:val="36"/>
        </w:rPr>
      </w:pPr>
    </w:p>
    <w:p w14:paraId="63E7EB12" w14:textId="77777777" w:rsidR="003064C4" w:rsidRDefault="003064C4" w:rsidP="008B5027">
      <w:pPr>
        <w:spacing w:before="100" w:beforeAutospacing="1" w:after="100" w:afterAutospacing="1" w:line="285" w:lineRule="atLeast"/>
        <w:jc w:val="center"/>
        <w:outlineLvl w:val="1"/>
        <w:rPr>
          <w:rFonts w:ascii="Georgia" w:hAnsi="Georgia"/>
          <w:b/>
          <w:bCs/>
          <w:color w:val="333333"/>
          <w:sz w:val="36"/>
          <w:szCs w:val="36"/>
        </w:rPr>
      </w:pPr>
    </w:p>
    <w:p w14:paraId="0FFE7C3F" w14:textId="77777777" w:rsidR="00830CCA" w:rsidRDefault="00830CCA" w:rsidP="008B5027">
      <w:pPr>
        <w:spacing w:before="100" w:beforeAutospacing="1" w:after="100" w:afterAutospacing="1" w:line="285" w:lineRule="atLeast"/>
        <w:jc w:val="center"/>
        <w:outlineLvl w:val="1"/>
        <w:rPr>
          <w:rFonts w:ascii="Georgia" w:hAnsi="Georgia"/>
          <w:b/>
          <w:bCs/>
          <w:color w:val="333333"/>
          <w:sz w:val="36"/>
          <w:szCs w:val="36"/>
        </w:rPr>
      </w:pPr>
    </w:p>
    <w:p w14:paraId="2FA21A22" w14:textId="77777777" w:rsidR="008B5027" w:rsidRDefault="008B5027" w:rsidP="008B5027">
      <w:pPr>
        <w:spacing w:before="100" w:beforeAutospacing="1" w:after="100" w:afterAutospacing="1" w:line="285" w:lineRule="atLeast"/>
        <w:jc w:val="center"/>
        <w:outlineLvl w:val="1"/>
        <w:rPr>
          <w:rFonts w:ascii="Georgia" w:hAnsi="Georgia"/>
          <w:b/>
          <w:bCs/>
          <w:color w:val="333333"/>
          <w:sz w:val="36"/>
          <w:szCs w:val="36"/>
        </w:rPr>
      </w:pPr>
      <w:r w:rsidRPr="008B5027">
        <w:rPr>
          <w:rFonts w:ascii="Georgia" w:hAnsi="Georgia"/>
          <w:b/>
          <w:bCs/>
          <w:color w:val="333333"/>
          <w:sz w:val="36"/>
          <w:szCs w:val="36"/>
        </w:rPr>
        <w:lastRenderedPageBreak/>
        <w:t>Course Requirements</w:t>
      </w:r>
    </w:p>
    <w:p w14:paraId="2FA21A23" w14:textId="77777777" w:rsidR="00C21BB4" w:rsidRPr="00C21BB4" w:rsidRDefault="00C21BB4" w:rsidP="00C21BB4">
      <w:pPr>
        <w:spacing w:before="100" w:beforeAutospacing="1" w:after="100" w:afterAutospacing="1" w:line="285" w:lineRule="atLeast"/>
        <w:outlineLvl w:val="1"/>
        <w:rPr>
          <w:bCs/>
          <w:color w:val="333333"/>
        </w:rPr>
      </w:pPr>
      <w:r>
        <w:rPr>
          <w:bCs/>
          <w:color w:val="333333"/>
        </w:rPr>
        <w:t xml:space="preserve">The first and most important rule is that we are all to be courteous and respectful of the opinions of others. Some of the issues discussed in this seminar may be considered controversial. In order to facilitate discussion/academic freedom we must have an environment in which each member can speak freely and thoughtfully. </w:t>
      </w:r>
    </w:p>
    <w:p w14:paraId="2FA21A24" w14:textId="2DEE2F9A" w:rsidR="008B5027" w:rsidRPr="008B5027" w:rsidRDefault="008B5027" w:rsidP="008B5027">
      <w:pPr>
        <w:spacing w:before="100" w:beforeAutospacing="1" w:after="100" w:afterAutospacing="1" w:line="285" w:lineRule="atLeast"/>
        <w:rPr>
          <w:color w:val="333333"/>
        </w:rPr>
      </w:pPr>
      <w:r w:rsidRPr="008B5027">
        <w:rPr>
          <w:color w:val="333333"/>
        </w:rPr>
        <w:t>The required readi</w:t>
      </w:r>
      <w:r w:rsidR="00830CCA">
        <w:rPr>
          <w:color w:val="333333"/>
        </w:rPr>
        <w:t>ngs listed for each topic must</w:t>
      </w:r>
      <w:r w:rsidRPr="008B5027">
        <w:rPr>
          <w:color w:val="333333"/>
        </w:rPr>
        <w:t xml:space="preserve"> be read before </w:t>
      </w:r>
      <w:r w:rsidR="0099117E">
        <w:rPr>
          <w:color w:val="333333"/>
        </w:rPr>
        <w:t>class</w:t>
      </w:r>
      <w:r w:rsidRPr="008B5027">
        <w:rPr>
          <w:color w:val="333333"/>
        </w:rPr>
        <w:t xml:space="preserve"> meets. The faculty has selected the readings for their relevance, quality of ideas, readability, and timeliness. Supplemental readings are offered for background reference and for those who might wish to pursue a particular topic in greater depth, but they are neither required nor reprinted. They are particularly useful as additional sources for papers and in-class presentations.</w:t>
      </w:r>
    </w:p>
    <w:p w14:paraId="2FA21A25" w14:textId="77777777" w:rsidR="008B5027" w:rsidRPr="008B5027" w:rsidRDefault="008B5027" w:rsidP="008B5027">
      <w:pPr>
        <w:spacing w:before="100" w:beforeAutospacing="1" w:after="100" w:afterAutospacing="1" w:line="285" w:lineRule="atLeast"/>
        <w:rPr>
          <w:color w:val="333333"/>
        </w:rPr>
      </w:pPr>
      <w:r w:rsidRPr="008B5027">
        <w:rPr>
          <w:color w:val="333333"/>
        </w:rPr>
        <w:t>The specific graded elements of the course are:</w:t>
      </w:r>
    </w:p>
    <w:p w14:paraId="2FA21A26" w14:textId="2673D170" w:rsidR="008B5027" w:rsidRPr="008B5027" w:rsidRDefault="008B5027" w:rsidP="008B5027">
      <w:pPr>
        <w:numPr>
          <w:ilvl w:val="0"/>
          <w:numId w:val="17"/>
        </w:numPr>
        <w:spacing w:before="100" w:beforeAutospacing="1" w:after="100" w:afterAutospacing="1" w:line="285" w:lineRule="atLeast"/>
        <w:contextualSpacing/>
        <w:jc w:val="both"/>
        <w:rPr>
          <w:color w:val="333333"/>
        </w:rPr>
      </w:pPr>
      <w:r w:rsidRPr="008B5027">
        <w:rPr>
          <w:b/>
          <w:bCs/>
          <w:color w:val="333333"/>
        </w:rPr>
        <w:t>Class Contribution</w:t>
      </w:r>
      <w:r w:rsidR="00295004">
        <w:rPr>
          <w:b/>
          <w:bCs/>
          <w:color w:val="333333"/>
        </w:rPr>
        <w:t xml:space="preserve"> and Attendance</w:t>
      </w:r>
      <w:r w:rsidRPr="008B5027">
        <w:rPr>
          <w:color w:val="333333"/>
        </w:rPr>
        <w:t xml:space="preserve">: Students are expected to attend </w:t>
      </w:r>
      <w:r w:rsidR="00295004" w:rsidRPr="00610BA0">
        <w:rPr>
          <w:b/>
          <w:i/>
          <w:color w:val="333333"/>
        </w:rPr>
        <w:t>each</w:t>
      </w:r>
      <w:r w:rsidR="00295004">
        <w:rPr>
          <w:color w:val="333333"/>
        </w:rPr>
        <w:t xml:space="preserve"> </w:t>
      </w:r>
      <w:r w:rsidRPr="008B5027">
        <w:rPr>
          <w:color w:val="333333"/>
        </w:rPr>
        <w:t>class.</w:t>
      </w:r>
      <w:r w:rsidR="00295004">
        <w:rPr>
          <w:color w:val="333333"/>
        </w:rPr>
        <w:t xml:space="preserve"> For students to be excused from class they must produce documentation</w:t>
      </w:r>
      <w:r w:rsidR="00043186">
        <w:rPr>
          <w:color w:val="333333"/>
        </w:rPr>
        <w:t xml:space="preserve"> from the appropriate administrator</w:t>
      </w:r>
      <w:r w:rsidR="00295004">
        <w:rPr>
          <w:color w:val="333333"/>
        </w:rPr>
        <w:t>.</w:t>
      </w:r>
      <w:r w:rsidRPr="008B5027">
        <w:rPr>
          <w:color w:val="333333"/>
        </w:rPr>
        <w:t xml:space="preserve"> Students are also expected to have read the assigned readings and to be prepared for class discussion. Students are encouraged to use the “</w:t>
      </w:r>
      <w:r w:rsidR="00992CE4">
        <w:rPr>
          <w:color w:val="333333"/>
        </w:rPr>
        <w:t>Study Questions</w:t>
      </w:r>
      <w:r w:rsidRPr="008B5027">
        <w:rPr>
          <w:color w:val="333333"/>
        </w:rPr>
        <w:t>” in each section as a guideline for the topics that will be discussed in class. Students are required to leave comments on the topic discussion board for that week and review all comments before coming to class</w:t>
      </w:r>
      <w:r w:rsidRPr="00830CCA">
        <w:rPr>
          <w:i/>
          <w:color w:val="333333"/>
        </w:rPr>
        <w:t>. Class contribution constitutes 20% of the final grade</w:t>
      </w:r>
      <w:r w:rsidRPr="008B5027">
        <w:rPr>
          <w:color w:val="333333"/>
        </w:rPr>
        <w:t>.</w:t>
      </w:r>
      <w:r w:rsidR="00295004">
        <w:rPr>
          <w:color w:val="333333"/>
        </w:rPr>
        <w:t xml:space="preserve"> </w:t>
      </w:r>
    </w:p>
    <w:p w14:paraId="2FA21A27" w14:textId="34CE802E" w:rsidR="008B5027" w:rsidRPr="00830CCA" w:rsidRDefault="008B5027" w:rsidP="008B5027">
      <w:pPr>
        <w:numPr>
          <w:ilvl w:val="0"/>
          <w:numId w:val="17"/>
        </w:numPr>
        <w:spacing w:before="100" w:beforeAutospacing="1" w:after="100" w:afterAutospacing="1" w:line="285" w:lineRule="atLeast"/>
        <w:contextualSpacing/>
        <w:jc w:val="both"/>
        <w:rPr>
          <w:color w:val="333333"/>
        </w:rPr>
      </w:pPr>
      <w:r w:rsidRPr="008B5027">
        <w:rPr>
          <w:b/>
          <w:bCs/>
          <w:color w:val="333333"/>
        </w:rPr>
        <w:t>Presentation: </w:t>
      </w:r>
      <w:r w:rsidRPr="008B5027">
        <w:rPr>
          <w:color w:val="333333"/>
        </w:rPr>
        <w:t xml:space="preserve">Each student will </w:t>
      </w:r>
      <w:r w:rsidR="0099117E">
        <w:rPr>
          <w:color w:val="333333"/>
        </w:rPr>
        <w:t>give a</w:t>
      </w:r>
      <w:r w:rsidR="00295004">
        <w:rPr>
          <w:color w:val="333333"/>
        </w:rPr>
        <w:t xml:space="preserve"> 15</w:t>
      </w:r>
      <w:r w:rsidRPr="008B5027">
        <w:rPr>
          <w:color w:val="333333"/>
        </w:rPr>
        <w:t xml:space="preserve"> minute presentation to the class to kickoff discussion on that particular week’s topic.</w:t>
      </w:r>
      <w:r w:rsidR="00630AB6">
        <w:rPr>
          <w:color w:val="333333"/>
        </w:rPr>
        <w:t xml:space="preserve"> There will also be a Q&amp;A period after the presentation.</w:t>
      </w:r>
      <w:r w:rsidRPr="008B5027">
        <w:rPr>
          <w:color w:val="333333"/>
        </w:rPr>
        <w:t xml:space="preserve"> </w:t>
      </w:r>
      <w:r w:rsidR="0099117E">
        <w:rPr>
          <w:color w:val="333333"/>
        </w:rPr>
        <w:t xml:space="preserve">These presentations </w:t>
      </w:r>
      <w:r w:rsidR="00630AB6">
        <w:rPr>
          <w:color w:val="333333"/>
        </w:rPr>
        <w:t xml:space="preserve">must </w:t>
      </w:r>
      <w:r w:rsidR="0099117E">
        <w:rPr>
          <w:color w:val="333333"/>
        </w:rPr>
        <w:t xml:space="preserve">follow the rubric that will be distributed separately. Presentations are not to be regurgitation of readings, but offer some insight—historical, comparative, or analytical. </w:t>
      </w:r>
      <w:r w:rsidRPr="008B5027">
        <w:rPr>
          <w:color w:val="333333"/>
        </w:rPr>
        <w:t>Arguments should be constructed utilizing evidence from the week’s readings</w:t>
      </w:r>
      <w:r w:rsidR="00295004">
        <w:rPr>
          <w:color w:val="333333"/>
        </w:rPr>
        <w:t xml:space="preserve">. </w:t>
      </w:r>
      <w:r w:rsidR="00630AB6" w:rsidRPr="008B5027">
        <w:rPr>
          <w:color w:val="333333"/>
        </w:rPr>
        <w:t>Topics</w:t>
      </w:r>
      <w:r w:rsidR="00830CCA">
        <w:rPr>
          <w:color w:val="333333"/>
        </w:rPr>
        <w:t xml:space="preserve"> (which week and issue area)</w:t>
      </w:r>
      <w:r w:rsidR="00630AB6" w:rsidRPr="008B5027">
        <w:rPr>
          <w:color w:val="333333"/>
        </w:rPr>
        <w:t xml:space="preserve"> will be chosen during the first week. </w:t>
      </w:r>
      <w:r w:rsidRPr="008B5027">
        <w:rPr>
          <w:color w:val="333333"/>
        </w:rPr>
        <w:t>There will be no stude</w:t>
      </w:r>
      <w:r w:rsidR="00295004">
        <w:rPr>
          <w:color w:val="333333"/>
        </w:rPr>
        <w:t xml:space="preserve">nt presentations for week 1. </w:t>
      </w:r>
      <w:r w:rsidR="0099117E" w:rsidRPr="00830CCA">
        <w:rPr>
          <w:i/>
          <w:color w:val="333333"/>
        </w:rPr>
        <w:t>Presentations will comprise 15</w:t>
      </w:r>
      <w:r w:rsidRPr="00830CCA">
        <w:rPr>
          <w:i/>
          <w:color w:val="333333"/>
        </w:rPr>
        <w:t>% of the final grade.</w:t>
      </w:r>
    </w:p>
    <w:p w14:paraId="25A4E729" w14:textId="0ED5C1E3" w:rsidR="00830CCA" w:rsidRPr="008B5027" w:rsidRDefault="00830CCA" w:rsidP="008B5027">
      <w:pPr>
        <w:numPr>
          <w:ilvl w:val="0"/>
          <w:numId w:val="17"/>
        </w:numPr>
        <w:spacing w:before="100" w:beforeAutospacing="1" w:after="100" w:afterAutospacing="1" w:line="285" w:lineRule="atLeast"/>
        <w:contextualSpacing/>
        <w:jc w:val="both"/>
        <w:rPr>
          <w:color w:val="333333"/>
        </w:rPr>
      </w:pPr>
      <w:r w:rsidRPr="00B245DA">
        <w:rPr>
          <w:b/>
          <w:color w:val="333333"/>
        </w:rPr>
        <w:t>Current Events:</w:t>
      </w:r>
      <w:r>
        <w:rPr>
          <w:color w:val="333333"/>
        </w:rPr>
        <w:t xml:space="preserve"> </w:t>
      </w:r>
      <w:r w:rsidR="00B245DA">
        <w:rPr>
          <w:color w:val="333333"/>
        </w:rPr>
        <w:t>The materials in this course are historical, theoretical, and broad in nature. The application of these themes to current events is a critical part of learning and understanding. T</w:t>
      </w:r>
      <w:r w:rsidR="00992CE4">
        <w:rPr>
          <w:color w:val="333333"/>
        </w:rPr>
        <w:t>herefore each student must</w:t>
      </w:r>
      <w:r w:rsidR="00B245DA">
        <w:rPr>
          <w:color w:val="333333"/>
        </w:rPr>
        <w:t xml:space="preserve"> be informed of current events and spend at least 15 minutes reading news articles. Each week, </w:t>
      </w:r>
      <w:r w:rsidR="00B245DA" w:rsidRPr="00B245DA">
        <w:rPr>
          <w:b/>
          <w:color w:val="333333"/>
        </w:rPr>
        <w:t>all</w:t>
      </w:r>
      <w:r w:rsidR="00B245DA">
        <w:rPr>
          <w:color w:val="333333"/>
        </w:rPr>
        <w:t xml:space="preserve"> students will share what they learned from the news and how it relates to our class discussions. To better prepare to discuss these events students will prepare a brief memo, no more than two pages, with at least three questions on a third page. </w:t>
      </w:r>
      <w:r w:rsidR="00B245DA">
        <w:rPr>
          <w:i/>
          <w:color w:val="333333"/>
        </w:rPr>
        <w:t>Memos and current event discussion will constitute 10%</w:t>
      </w:r>
      <w:r w:rsidR="00B245DA">
        <w:rPr>
          <w:color w:val="333333"/>
        </w:rPr>
        <w:t xml:space="preserve"> </w:t>
      </w:r>
    </w:p>
    <w:p w14:paraId="2FA21A28" w14:textId="131FB650" w:rsidR="008B5027" w:rsidRDefault="008B5027" w:rsidP="008B5027">
      <w:pPr>
        <w:numPr>
          <w:ilvl w:val="0"/>
          <w:numId w:val="17"/>
        </w:numPr>
        <w:spacing w:before="100" w:beforeAutospacing="1" w:after="100" w:afterAutospacing="1" w:line="285" w:lineRule="atLeast"/>
        <w:contextualSpacing/>
        <w:jc w:val="both"/>
        <w:rPr>
          <w:color w:val="333333"/>
        </w:rPr>
      </w:pPr>
      <w:r w:rsidRPr="008B5027">
        <w:rPr>
          <w:b/>
          <w:bCs/>
          <w:color w:val="333333"/>
        </w:rPr>
        <w:t>Final Paper</w:t>
      </w:r>
      <w:r w:rsidRPr="008B5027">
        <w:rPr>
          <w:color w:val="333333"/>
        </w:rPr>
        <w:t xml:space="preserve">: Students will complete a research paper based on the questions relating to each week. </w:t>
      </w:r>
      <w:r w:rsidR="00B245DA" w:rsidRPr="00B245DA">
        <w:rPr>
          <w:i/>
          <w:color w:val="333333"/>
        </w:rPr>
        <w:t xml:space="preserve">The paper </w:t>
      </w:r>
      <w:r w:rsidR="005E6935">
        <w:rPr>
          <w:i/>
          <w:color w:val="333333"/>
        </w:rPr>
        <w:t xml:space="preserve">and its components </w:t>
      </w:r>
      <w:r w:rsidR="00B245DA" w:rsidRPr="00B245DA">
        <w:rPr>
          <w:i/>
          <w:color w:val="333333"/>
        </w:rPr>
        <w:t>will comprise 5</w:t>
      </w:r>
      <w:r w:rsidR="00630AB6" w:rsidRPr="00B245DA">
        <w:rPr>
          <w:i/>
          <w:color w:val="333333"/>
        </w:rPr>
        <w:t>5</w:t>
      </w:r>
      <w:r w:rsidRPr="00B245DA">
        <w:rPr>
          <w:i/>
          <w:color w:val="333333"/>
        </w:rPr>
        <w:t xml:space="preserve"> percent of the course grade. </w:t>
      </w:r>
      <w:r w:rsidRPr="008B5027">
        <w:rPr>
          <w:color w:val="333333"/>
        </w:rPr>
        <w:t xml:space="preserve">Students should select their topics and turn in an annotated outline with clear thesis statement </w:t>
      </w:r>
      <w:r w:rsidR="00C21BB4">
        <w:rPr>
          <w:color w:val="333333"/>
        </w:rPr>
        <w:t xml:space="preserve">by </w:t>
      </w:r>
      <w:r w:rsidR="005E6935">
        <w:rPr>
          <w:b/>
          <w:color w:val="333333"/>
        </w:rPr>
        <w:t>9</w:t>
      </w:r>
      <w:r w:rsidR="00C21BB4" w:rsidRPr="005E6935">
        <w:rPr>
          <w:b/>
          <w:color w:val="333333"/>
        </w:rPr>
        <w:t xml:space="preserve"> </w:t>
      </w:r>
      <w:r w:rsidR="005E6935" w:rsidRPr="005E6935">
        <w:rPr>
          <w:b/>
          <w:color w:val="333333"/>
        </w:rPr>
        <w:t>October</w:t>
      </w:r>
      <w:r w:rsidRPr="008B5027">
        <w:rPr>
          <w:color w:val="333333"/>
        </w:rPr>
        <w:t xml:space="preserve">. This will be graded and considered </w:t>
      </w:r>
      <w:r w:rsidR="00183286">
        <w:rPr>
          <w:color w:val="333333"/>
        </w:rPr>
        <w:t>1</w:t>
      </w:r>
      <w:r w:rsidR="005E6935">
        <w:rPr>
          <w:color w:val="333333"/>
        </w:rPr>
        <w:t>0</w:t>
      </w:r>
      <w:r w:rsidR="00183286">
        <w:rPr>
          <w:color w:val="333333"/>
        </w:rPr>
        <w:t xml:space="preserve">% </w:t>
      </w:r>
      <w:r w:rsidR="00C21BB4">
        <w:rPr>
          <w:color w:val="333333"/>
        </w:rPr>
        <w:t xml:space="preserve">of the </w:t>
      </w:r>
      <w:r w:rsidR="00630AB6">
        <w:rPr>
          <w:color w:val="333333"/>
        </w:rPr>
        <w:t>final</w:t>
      </w:r>
      <w:r w:rsidR="00C21BB4">
        <w:rPr>
          <w:color w:val="333333"/>
        </w:rPr>
        <w:t xml:space="preserve"> grade. By </w:t>
      </w:r>
      <w:r w:rsidR="005E6935">
        <w:rPr>
          <w:b/>
          <w:color w:val="333333"/>
        </w:rPr>
        <w:t>13 November</w:t>
      </w:r>
      <w:r w:rsidRPr="008B5027">
        <w:rPr>
          <w:color w:val="333333"/>
        </w:rPr>
        <w:t xml:space="preserve"> students must submit a </w:t>
      </w:r>
      <w:r w:rsidR="00C21BB4">
        <w:rPr>
          <w:color w:val="333333"/>
        </w:rPr>
        <w:t xml:space="preserve">five </w:t>
      </w:r>
      <w:r w:rsidR="00C21BB4">
        <w:rPr>
          <w:color w:val="333333"/>
        </w:rPr>
        <w:lastRenderedPageBreak/>
        <w:t xml:space="preserve">page </w:t>
      </w:r>
      <w:r w:rsidRPr="008B5027">
        <w:rPr>
          <w:color w:val="333333"/>
        </w:rPr>
        <w:t xml:space="preserve">rough draft of the paper. </w:t>
      </w:r>
      <w:r w:rsidR="00183286" w:rsidRPr="008B5027">
        <w:rPr>
          <w:color w:val="333333"/>
        </w:rPr>
        <w:t xml:space="preserve">This will be graded and considered </w:t>
      </w:r>
      <w:r w:rsidR="00630AB6">
        <w:rPr>
          <w:color w:val="333333"/>
        </w:rPr>
        <w:t>1</w:t>
      </w:r>
      <w:r w:rsidR="005E6935">
        <w:rPr>
          <w:color w:val="333333"/>
        </w:rPr>
        <w:t>0</w:t>
      </w:r>
      <w:r w:rsidR="00183286">
        <w:rPr>
          <w:color w:val="333333"/>
        </w:rPr>
        <w:t xml:space="preserve">% of the </w:t>
      </w:r>
      <w:r w:rsidR="00630AB6">
        <w:rPr>
          <w:color w:val="333333"/>
        </w:rPr>
        <w:t>final</w:t>
      </w:r>
      <w:r w:rsidR="00183286">
        <w:rPr>
          <w:color w:val="333333"/>
        </w:rPr>
        <w:t xml:space="preserve"> grade</w:t>
      </w:r>
      <w:r w:rsidR="003064C4">
        <w:rPr>
          <w:color w:val="333333"/>
        </w:rPr>
        <w:t>.</w:t>
      </w:r>
      <w:r w:rsidR="00183286" w:rsidRPr="008B5027">
        <w:rPr>
          <w:color w:val="333333"/>
        </w:rPr>
        <w:t xml:space="preserve"> </w:t>
      </w:r>
      <w:r w:rsidRPr="008B5027">
        <w:rPr>
          <w:color w:val="333333"/>
        </w:rPr>
        <w:t>Th</w:t>
      </w:r>
      <w:r w:rsidR="003064C4">
        <w:rPr>
          <w:color w:val="333333"/>
        </w:rPr>
        <w:t>e draft</w:t>
      </w:r>
      <w:r w:rsidRPr="008B5027">
        <w:rPr>
          <w:color w:val="333333"/>
        </w:rPr>
        <w:t xml:space="preserve"> </w:t>
      </w:r>
      <w:r w:rsidRPr="003064C4">
        <w:rPr>
          <w:b/>
          <w:i/>
          <w:color w:val="333333"/>
        </w:rPr>
        <w:t>must</w:t>
      </w:r>
      <w:r w:rsidRPr="008B5027">
        <w:rPr>
          <w:color w:val="333333"/>
        </w:rPr>
        <w:t xml:space="preserve"> include revisions from instructor comments on annotated outline. Students are strongly encouraged to meet with the professor to discuss paper topics, outlines, and drafts.</w:t>
      </w:r>
      <w:r w:rsidR="005E6935">
        <w:rPr>
          <w:color w:val="333333"/>
        </w:rPr>
        <w:t xml:space="preserve"> The full remaining 35% of the paper grade will be assessed on the following:</w:t>
      </w:r>
    </w:p>
    <w:p w14:paraId="0518F4CC" w14:textId="77777777" w:rsidR="00992CE4" w:rsidRDefault="00992CE4" w:rsidP="00992CE4">
      <w:pPr>
        <w:spacing w:before="100" w:beforeAutospacing="1" w:after="100" w:afterAutospacing="1" w:line="285" w:lineRule="atLeast"/>
        <w:ind w:left="720"/>
        <w:contextualSpacing/>
        <w:jc w:val="both"/>
        <w:rPr>
          <w:color w:val="333333"/>
        </w:rPr>
      </w:pPr>
    </w:p>
    <w:p w14:paraId="2FA21A29" w14:textId="21E323A8" w:rsidR="008B5027" w:rsidRPr="008B5027" w:rsidRDefault="008B5027" w:rsidP="008B5027">
      <w:pPr>
        <w:numPr>
          <w:ilvl w:val="1"/>
          <w:numId w:val="18"/>
        </w:numPr>
        <w:spacing w:before="100" w:beforeAutospacing="1" w:after="100" w:afterAutospacing="1" w:line="285" w:lineRule="atLeast"/>
        <w:contextualSpacing/>
        <w:jc w:val="both"/>
        <w:rPr>
          <w:color w:val="333333"/>
        </w:rPr>
      </w:pPr>
      <w:r w:rsidRPr="008B5027">
        <w:rPr>
          <w:b/>
          <w:bCs/>
          <w:color w:val="333333"/>
        </w:rPr>
        <w:t>Required Format</w:t>
      </w:r>
      <w:r w:rsidRPr="008B5027">
        <w:rPr>
          <w:color w:val="333333"/>
        </w:rPr>
        <w:t xml:space="preserve">: The body of the paper should be 15–20 pages, double-spaced, 12-point </w:t>
      </w:r>
      <w:r w:rsidR="00610BA0">
        <w:rPr>
          <w:color w:val="333333"/>
        </w:rPr>
        <w:t xml:space="preserve">Times New Roman </w:t>
      </w:r>
      <w:r w:rsidRPr="008B5027">
        <w:rPr>
          <w:color w:val="333333"/>
        </w:rPr>
        <w:t>font, with standard 1.25 inch margins. It is expected that all papers will be properly referenced with footnotes, paginated, and have a bibliography. Please refer to the </w:t>
      </w:r>
      <w:r w:rsidRPr="008B5027">
        <w:rPr>
          <w:i/>
          <w:iCs/>
          <w:color w:val="333333"/>
        </w:rPr>
        <w:t>Chicago Manual of Style</w:t>
      </w:r>
      <w:r w:rsidRPr="008B5027">
        <w:rPr>
          <w:color w:val="333333"/>
        </w:rPr>
        <w:t xml:space="preserve"> for the correct format. </w:t>
      </w:r>
    </w:p>
    <w:p w14:paraId="2FA21A2A" w14:textId="6C3E915A" w:rsidR="008B5027" w:rsidRPr="008B5027" w:rsidRDefault="008B5027" w:rsidP="008B5027">
      <w:pPr>
        <w:numPr>
          <w:ilvl w:val="1"/>
          <w:numId w:val="18"/>
        </w:numPr>
        <w:spacing w:before="100" w:beforeAutospacing="1" w:after="100" w:afterAutospacing="1" w:line="285" w:lineRule="atLeast"/>
        <w:contextualSpacing/>
        <w:jc w:val="both"/>
        <w:rPr>
          <w:color w:val="333333"/>
        </w:rPr>
      </w:pPr>
      <w:r w:rsidRPr="008B5027">
        <w:rPr>
          <w:b/>
          <w:bCs/>
          <w:color w:val="333333"/>
        </w:rPr>
        <w:t>Final pape</w:t>
      </w:r>
      <w:r w:rsidR="00992CE4">
        <w:rPr>
          <w:b/>
          <w:bCs/>
          <w:color w:val="333333"/>
        </w:rPr>
        <w:t xml:space="preserve">rs are due on the last day our </w:t>
      </w:r>
      <w:r w:rsidRPr="008B5027">
        <w:rPr>
          <w:b/>
          <w:bCs/>
          <w:color w:val="333333"/>
        </w:rPr>
        <w:t>class</w:t>
      </w:r>
      <w:r w:rsidR="00992CE4">
        <w:rPr>
          <w:b/>
          <w:bCs/>
          <w:color w:val="333333"/>
        </w:rPr>
        <w:t xml:space="preserve"> meets</w:t>
      </w:r>
      <w:r w:rsidRPr="008B5027">
        <w:rPr>
          <w:color w:val="333333"/>
        </w:rPr>
        <w:t>.</w:t>
      </w:r>
      <w:r w:rsidR="00183286">
        <w:rPr>
          <w:color w:val="333333"/>
        </w:rPr>
        <w:t xml:space="preserve"> </w:t>
      </w:r>
      <w:r w:rsidR="00183286" w:rsidRPr="00183286">
        <w:rPr>
          <w:b/>
          <w:bCs/>
          <w:color w:val="333333"/>
        </w:rPr>
        <w:t>Early submissions are welcomed</w:t>
      </w:r>
      <w:r w:rsidR="00610BA0">
        <w:rPr>
          <w:b/>
          <w:bCs/>
          <w:color w:val="333333"/>
        </w:rPr>
        <w:t xml:space="preserve"> and encouraged</w:t>
      </w:r>
      <w:r w:rsidR="00183286" w:rsidRPr="00183286">
        <w:rPr>
          <w:b/>
          <w:bCs/>
          <w:color w:val="333333"/>
        </w:rPr>
        <w:t xml:space="preserve">. No late submissions will be accepted without </w:t>
      </w:r>
      <w:r w:rsidR="003064C4">
        <w:rPr>
          <w:b/>
          <w:bCs/>
          <w:color w:val="333333"/>
        </w:rPr>
        <w:t xml:space="preserve">written </w:t>
      </w:r>
      <w:r w:rsidR="00183286" w:rsidRPr="00183286">
        <w:rPr>
          <w:b/>
          <w:bCs/>
          <w:color w:val="333333"/>
        </w:rPr>
        <w:t xml:space="preserve">departmental </w:t>
      </w:r>
      <w:r w:rsidR="003064C4">
        <w:rPr>
          <w:b/>
          <w:bCs/>
          <w:color w:val="333333"/>
        </w:rPr>
        <w:t xml:space="preserve">or college-level </w:t>
      </w:r>
      <w:r w:rsidR="00183286" w:rsidRPr="00183286">
        <w:rPr>
          <w:b/>
          <w:bCs/>
          <w:color w:val="333333"/>
        </w:rPr>
        <w:t>permission.</w:t>
      </w:r>
    </w:p>
    <w:p w14:paraId="2FA21A2B" w14:textId="77777777" w:rsidR="00362B89" w:rsidRPr="006B30A4" w:rsidRDefault="00362B89" w:rsidP="00362B89">
      <w:pPr>
        <w:tabs>
          <w:tab w:val="num" w:pos="360"/>
          <w:tab w:val="left" w:pos="1440"/>
          <w:tab w:val="left" w:pos="4464"/>
          <w:tab w:val="right" w:pos="5760"/>
          <w:tab w:val="left" w:pos="7200"/>
          <w:tab w:val="left" w:pos="9180"/>
          <w:tab w:val="left" w:pos="9720"/>
          <w:tab w:val="left" w:pos="9900"/>
        </w:tabs>
        <w:jc w:val="both"/>
        <w:rPr>
          <w:color w:val="000000"/>
        </w:rPr>
      </w:pPr>
    </w:p>
    <w:p w14:paraId="2FA21A2C" w14:textId="77777777" w:rsidR="00362B89" w:rsidRPr="006B30A4" w:rsidRDefault="00362B89" w:rsidP="00362B89">
      <w:pPr>
        <w:tabs>
          <w:tab w:val="left" w:pos="1440"/>
          <w:tab w:val="left" w:pos="4464"/>
          <w:tab w:val="right" w:pos="5760"/>
          <w:tab w:val="left" w:pos="7200"/>
          <w:tab w:val="left" w:pos="9180"/>
          <w:tab w:val="left" w:pos="9720"/>
          <w:tab w:val="left" w:pos="9900"/>
        </w:tabs>
        <w:jc w:val="both"/>
        <w:rPr>
          <w:color w:val="000000"/>
        </w:rPr>
      </w:pPr>
      <w:r w:rsidRPr="006B30A4">
        <w:rPr>
          <w:color w:val="000000"/>
        </w:rPr>
        <w:t>The final grade for the course will be computed with the following weights:</w:t>
      </w:r>
    </w:p>
    <w:p w14:paraId="2FA21A2D" w14:textId="77777777" w:rsidR="00362B89" w:rsidRPr="006B30A4" w:rsidRDefault="00362B89" w:rsidP="00362B89">
      <w:pPr>
        <w:tabs>
          <w:tab w:val="left" w:pos="1440"/>
          <w:tab w:val="left" w:pos="4464"/>
          <w:tab w:val="right" w:pos="5760"/>
          <w:tab w:val="left" w:pos="7200"/>
          <w:tab w:val="left" w:pos="9180"/>
          <w:tab w:val="left" w:pos="9720"/>
          <w:tab w:val="left" w:pos="9900"/>
        </w:tabs>
        <w:jc w:val="both"/>
        <w:rPr>
          <w:color w:val="000000"/>
        </w:rPr>
      </w:pPr>
    </w:p>
    <w:p w14:paraId="2FA21A2E" w14:textId="01D0F862" w:rsidR="00183286" w:rsidRDefault="00C91520" w:rsidP="00C91520">
      <w:pPr>
        <w:ind w:left="720"/>
      </w:pPr>
      <w:r>
        <w:t>Class Partic</w:t>
      </w:r>
      <w:r w:rsidR="0099117E">
        <w:t>ipation:</w:t>
      </w:r>
      <w:r w:rsidR="0099117E">
        <w:tab/>
      </w:r>
      <w:r w:rsidR="0099117E">
        <w:tab/>
      </w:r>
      <w:r w:rsidR="0099117E">
        <w:tab/>
        <w:t>20%</w:t>
      </w:r>
      <w:r w:rsidR="0099117E">
        <w:br/>
      </w:r>
      <w:r>
        <w:t>Presentation:</w:t>
      </w:r>
      <w:r>
        <w:tab/>
      </w:r>
      <w:r w:rsidR="0099117E">
        <w:t xml:space="preserve">                                    15</w:t>
      </w:r>
      <w:r>
        <w:t>%</w:t>
      </w:r>
    </w:p>
    <w:p w14:paraId="6F387C21" w14:textId="2C7A08F8" w:rsidR="005E6935" w:rsidRDefault="005E6935" w:rsidP="00C91520">
      <w:pPr>
        <w:ind w:left="720"/>
      </w:pPr>
      <w:r>
        <w:t>Current Events:</w:t>
      </w:r>
      <w:r>
        <w:tab/>
      </w:r>
      <w:r>
        <w:tab/>
      </w:r>
      <w:r>
        <w:tab/>
        <w:t>10%</w:t>
      </w:r>
    </w:p>
    <w:p w14:paraId="2FA21A2F" w14:textId="77626A67" w:rsidR="00183286" w:rsidRDefault="005E6935" w:rsidP="00C91520">
      <w:pPr>
        <w:ind w:left="720"/>
      </w:pPr>
      <w:r>
        <w:t>Annotated Outline</w:t>
      </w:r>
      <w:r>
        <w:tab/>
      </w:r>
      <w:r>
        <w:tab/>
      </w:r>
      <w:r>
        <w:tab/>
        <w:t>10</w:t>
      </w:r>
      <w:r w:rsidR="00183286">
        <w:t>%</w:t>
      </w:r>
    </w:p>
    <w:p w14:paraId="2FA21A30" w14:textId="5CF8DAFF" w:rsidR="00C91520" w:rsidRDefault="003064C4" w:rsidP="00C91520">
      <w:pPr>
        <w:ind w:left="720"/>
      </w:pPr>
      <w:r>
        <w:t xml:space="preserve">Rough </w:t>
      </w:r>
      <w:r w:rsidR="00630AB6">
        <w:t>Draft</w:t>
      </w:r>
      <w:r w:rsidR="00630AB6">
        <w:tab/>
      </w:r>
      <w:r w:rsidR="00630AB6">
        <w:tab/>
      </w:r>
      <w:r w:rsidR="00630AB6">
        <w:tab/>
      </w:r>
      <w:r w:rsidR="00630AB6">
        <w:tab/>
      </w:r>
      <w:r w:rsidR="005E6935">
        <w:t>10</w:t>
      </w:r>
      <w:r w:rsidR="00630AB6">
        <w:t>%</w:t>
      </w:r>
      <w:r w:rsidR="00630AB6">
        <w:tab/>
      </w:r>
      <w:r w:rsidR="00630AB6">
        <w:br/>
        <w:t>Final Paper:</w:t>
      </w:r>
      <w:r w:rsidR="00630AB6">
        <w:tab/>
      </w:r>
      <w:r w:rsidR="00630AB6">
        <w:tab/>
      </w:r>
      <w:r w:rsidR="00630AB6">
        <w:tab/>
      </w:r>
      <w:r w:rsidR="00630AB6">
        <w:tab/>
      </w:r>
      <w:r w:rsidR="005E6935">
        <w:t>3</w:t>
      </w:r>
      <w:r w:rsidR="00630AB6">
        <w:t>5</w:t>
      </w:r>
      <w:r w:rsidR="00C91520">
        <w:t>%</w:t>
      </w:r>
    </w:p>
    <w:p w14:paraId="2FA21A31" w14:textId="77777777" w:rsidR="00362B89" w:rsidRPr="006B30A4" w:rsidRDefault="00362B89" w:rsidP="00362B89">
      <w:pPr>
        <w:ind w:left="720"/>
        <w:jc w:val="both"/>
        <w:rPr>
          <w:color w:val="000000"/>
        </w:rPr>
      </w:pPr>
    </w:p>
    <w:p w14:paraId="2FA21A32" w14:textId="77777777" w:rsidR="0067008A" w:rsidRPr="006B30A4" w:rsidRDefault="0067008A" w:rsidP="00362B89">
      <w:pPr>
        <w:ind w:left="720"/>
        <w:jc w:val="both"/>
        <w:rPr>
          <w:color w:val="000000"/>
        </w:rPr>
      </w:pPr>
    </w:p>
    <w:tbl>
      <w:tblPr>
        <w:tblW w:w="8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7"/>
        <w:gridCol w:w="1530"/>
        <w:gridCol w:w="1890"/>
        <w:gridCol w:w="3960"/>
      </w:tblGrid>
      <w:tr w:rsidR="00630AB6" w:rsidRPr="00BB40CC" w14:paraId="1AD4227E" w14:textId="77777777" w:rsidTr="0029233D">
        <w:tc>
          <w:tcPr>
            <w:tcW w:w="1507" w:type="dxa"/>
          </w:tcPr>
          <w:p w14:paraId="0A87D528" w14:textId="77777777" w:rsidR="00630AB6" w:rsidRPr="00BB40CC" w:rsidRDefault="00630AB6" w:rsidP="0029233D">
            <w:pPr>
              <w:spacing w:after="120"/>
              <w:rPr>
                <w:rFonts w:eastAsiaTheme="minorEastAsia"/>
              </w:rPr>
            </w:pPr>
            <w:r w:rsidRPr="00BB40CC">
              <w:rPr>
                <w:rFonts w:eastAsiaTheme="minorEastAsia"/>
              </w:rPr>
              <w:t>Letter Grade</w:t>
            </w:r>
          </w:p>
        </w:tc>
        <w:tc>
          <w:tcPr>
            <w:tcW w:w="1530" w:type="dxa"/>
          </w:tcPr>
          <w:p w14:paraId="1809042D" w14:textId="77777777" w:rsidR="00630AB6" w:rsidRPr="00BB40CC" w:rsidRDefault="00630AB6" w:rsidP="0029233D">
            <w:pPr>
              <w:spacing w:after="120"/>
              <w:rPr>
                <w:rFonts w:eastAsiaTheme="minorEastAsia"/>
              </w:rPr>
            </w:pPr>
            <w:r w:rsidRPr="00BB40CC">
              <w:rPr>
                <w:rFonts w:eastAsiaTheme="minorEastAsia"/>
              </w:rPr>
              <w:t>Grade Points</w:t>
            </w:r>
          </w:p>
        </w:tc>
        <w:tc>
          <w:tcPr>
            <w:tcW w:w="1890" w:type="dxa"/>
          </w:tcPr>
          <w:p w14:paraId="2CF1DF02" w14:textId="77777777" w:rsidR="00630AB6" w:rsidRPr="00BB40CC" w:rsidRDefault="00630AB6" w:rsidP="0029233D">
            <w:pPr>
              <w:spacing w:after="120"/>
              <w:rPr>
                <w:rFonts w:eastAsiaTheme="minorEastAsia"/>
              </w:rPr>
            </w:pPr>
            <w:r w:rsidRPr="00BB40CC">
              <w:rPr>
                <w:rFonts w:eastAsiaTheme="minorEastAsia"/>
              </w:rPr>
              <w:t>Numerical Scale</w:t>
            </w:r>
          </w:p>
        </w:tc>
        <w:tc>
          <w:tcPr>
            <w:tcW w:w="3960" w:type="dxa"/>
          </w:tcPr>
          <w:p w14:paraId="56050D18" w14:textId="77777777" w:rsidR="00630AB6" w:rsidRPr="00BB40CC" w:rsidRDefault="00630AB6" w:rsidP="0029233D">
            <w:pPr>
              <w:spacing w:after="120"/>
              <w:rPr>
                <w:rFonts w:eastAsiaTheme="minorEastAsia"/>
              </w:rPr>
            </w:pPr>
            <w:r w:rsidRPr="00BB40CC">
              <w:rPr>
                <w:rFonts w:eastAsiaTheme="minorEastAsia"/>
              </w:rPr>
              <w:t>Criterion-referenced at grade level</w:t>
            </w:r>
          </w:p>
        </w:tc>
      </w:tr>
      <w:tr w:rsidR="00630AB6" w:rsidRPr="00BB40CC" w14:paraId="166BA686" w14:textId="77777777" w:rsidTr="0029233D">
        <w:trPr>
          <w:cantSplit/>
        </w:trPr>
        <w:tc>
          <w:tcPr>
            <w:tcW w:w="1507" w:type="dxa"/>
          </w:tcPr>
          <w:p w14:paraId="573C0E45" w14:textId="77777777" w:rsidR="00630AB6" w:rsidRPr="00BB40CC" w:rsidRDefault="00630AB6" w:rsidP="0029233D">
            <w:pPr>
              <w:spacing w:after="120"/>
              <w:rPr>
                <w:rFonts w:eastAsiaTheme="minorEastAsia"/>
              </w:rPr>
            </w:pPr>
            <w:r w:rsidRPr="00BB40CC">
              <w:rPr>
                <w:rFonts w:eastAsiaTheme="minorEastAsia"/>
              </w:rPr>
              <w:t>A</w:t>
            </w:r>
          </w:p>
        </w:tc>
        <w:tc>
          <w:tcPr>
            <w:tcW w:w="1530" w:type="dxa"/>
          </w:tcPr>
          <w:p w14:paraId="35FC4662" w14:textId="77777777" w:rsidR="00630AB6" w:rsidRPr="00BB40CC" w:rsidRDefault="00630AB6" w:rsidP="0029233D">
            <w:pPr>
              <w:spacing w:after="120"/>
              <w:rPr>
                <w:rFonts w:eastAsiaTheme="minorEastAsia"/>
              </w:rPr>
            </w:pPr>
            <w:r w:rsidRPr="00BB40CC">
              <w:rPr>
                <w:rFonts w:eastAsiaTheme="minorEastAsia"/>
              </w:rPr>
              <w:t>4.0</w:t>
            </w:r>
          </w:p>
        </w:tc>
        <w:tc>
          <w:tcPr>
            <w:tcW w:w="1890" w:type="dxa"/>
          </w:tcPr>
          <w:p w14:paraId="2A24E4DC" w14:textId="77777777" w:rsidR="00630AB6" w:rsidRPr="00BB40CC" w:rsidRDefault="00630AB6" w:rsidP="0029233D">
            <w:pPr>
              <w:spacing w:after="120"/>
              <w:rPr>
                <w:rFonts w:eastAsiaTheme="minorEastAsia"/>
              </w:rPr>
            </w:pPr>
            <w:r w:rsidRPr="00BB40CC">
              <w:rPr>
                <w:rFonts w:eastAsiaTheme="minorEastAsia"/>
              </w:rPr>
              <w:t>93-100</w:t>
            </w:r>
          </w:p>
        </w:tc>
        <w:tc>
          <w:tcPr>
            <w:tcW w:w="3960" w:type="dxa"/>
            <w:vMerge w:val="restart"/>
          </w:tcPr>
          <w:p w14:paraId="646C9BCB" w14:textId="77777777" w:rsidR="00630AB6" w:rsidRPr="00BB40CC" w:rsidRDefault="00630AB6" w:rsidP="0029233D">
            <w:pPr>
              <w:spacing w:after="120"/>
              <w:rPr>
                <w:rFonts w:eastAsiaTheme="minorEastAsia"/>
              </w:rPr>
            </w:pPr>
            <w:r w:rsidRPr="00BB40CC">
              <w:rPr>
                <w:rFonts w:eastAsiaTheme="minorEastAsia"/>
              </w:rPr>
              <w:t xml:space="preserve">Firm command of knowledge domain </w:t>
            </w:r>
          </w:p>
          <w:p w14:paraId="35A1ACB7" w14:textId="77777777" w:rsidR="00630AB6" w:rsidRPr="00BB40CC" w:rsidRDefault="00630AB6" w:rsidP="0029233D">
            <w:pPr>
              <w:spacing w:after="120"/>
              <w:rPr>
                <w:rFonts w:eastAsiaTheme="minorEastAsia"/>
              </w:rPr>
            </w:pPr>
            <w:r w:rsidRPr="00BB40CC">
              <w:rPr>
                <w:rFonts w:eastAsiaTheme="minorEastAsia"/>
              </w:rPr>
              <w:t>High level of analytical development</w:t>
            </w:r>
          </w:p>
        </w:tc>
      </w:tr>
      <w:tr w:rsidR="00630AB6" w:rsidRPr="00BB40CC" w14:paraId="3B5C1CA1" w14:textId="77777777" w:rsidTr="0029233D">
        <w:trPr>
          <w:cantSplit/>
        </w:trPr>
        <w:tc>
          <w:tcPr>
            <w:tcW w:w="1507" w:type="dxa"/>
          </w:tcPr>
          <w:p w14:paraId="3AE02571" w14:textId="77777777" w:rsidR="00630AB6" w:rsidRPr="00BB40CC" w:rsidRDefault="00630AB6" w:rsidP="0029233D">
            <w:pPr>
              <w:spacing w:after="120"/>
              <w:rPr>
                <w:rFonts w:eastAsiaTheme="minorEastAsia"/>
              </w:rPr>
            </w:pPr>
            <w:r w:rsidRPr="00BB40CC">
              <w:rPr>
                <w:rFonts w:eastAsiaTheme="minorEastAsia"/>
              </w:rPr>
              <w:t>A-</w:t>
            </w:r>
          </w:p>
        </w:tc>
        <w:tc>
          <w:tcPr>
            <w:tcW w:w="1530" w:type="dxa"/>
          </w:tcPr>
          <w:p w14:paraId="440933D2" w14:textId="77777777" w:rsidR="00630AB6" w:rsidRPr="00BB40CC" w:rsidRDefault="00630AB6" w:rsidP="0029233D">
            <w:pPr>
              <w:spacing w:after="120"/>
              <w:rPr>
                <w:rFonts w:eastAsiaTheme="minorEastAsia"/>
              </w:rPr>
            </w:pPr>
            <w:r w:rsidRPr="00BB40CC">
              <w:rPr>
                <w:rFonts w:eastAsiaTheme="minorEastAsia"/>
              </w:rPr>
              <w:t>3.67</w:t>
            </w:r>
          </w:p>
        </w:tc>
        <w:tc>
          <w:tcPr>
            <w:tcW w:w="1890" w:type="dxa"/>
          </w:tcPr>
          <w:p w14:paraId="3015DBFA" w14:textId="77777777" w:rsidR="00630AB6" w:rsidRPr="00BB40CC" w:rsidRDefault="00630AB6" w:rsidP="0029233D">
            <w:pPr>
              <w:spacing w:after="120"/>
              <w:rPr>
                <w:rFonts w:eastAsiaTheme="minorEastAsia"/>
              </w:rPr>
            </w:pPr>
            <w:r w:rsidRPr="00BB40CC">
              <w:rPr>
                <w:rFonts w:eastAsiaTheme="minorEastAsia"/>
              </w:rPr>
              <w:t>90-92.99</w:t>
            </w:r>
          </w:p>
        </w:tc>
        <w:tc>
          <w:tcPr>
            <w:tcW w:w="3960" w:type="dxa"/>
            <w:vMerge/>
          </w:tcPr>
          <w:p w14:paraId="51A4D3BF" w14:textId="77777777" w:rsidR="00630AB6" w:rsidRPr="00BB40CC" w:rsidRDefault="00630AB6" w:rsidP="0029233D">
            <w:pPr>
              <w:spacing w:after="120"/>
              <w:rPr>
                <w:rFonts w:eastAsiaTheme="minorEastAsia"/>
              </w:rPr>
            </w:pPr>
          </w:p>
        </w:tc>
      </w:tr>
      <w:tr w:rsidR="00630AB6" w:rsidRPr="00BB40CC" w14:paraId="343F467F" w14:textId="77777777" w:rsidTr="0029233D">
        <w:trPr>
          <w:cantSplit/>
        </w:trPr>
        <w:tc>
          <w:tcPr>
            <w:tcW w:w="1507" w:type="dxa"/>
          </w:tcPr>
          <w:p w14:paraId="57C328F3" w14:textId="77777777" w:rsidR="00630AB6" w:rsidRPr="00BB40CC" w:rsidRDefault="00630AB6" w:rsidP="0029233D">
            <w:pPr>
              <w:spacing w:after="120"/>
              <w:rPr>
                <w:rFonts w:eastAsiaTheme="minorEastAsia"/>
              </w:rPr>
            </w:pPr>
            <w:r w:rsidRPr="00BB40CC">
              <w:rPr>
                <w:rFonts w:eastAsiaTheme="minorEastAsia"/>
              </w:rPr>
              <w:t>B+</w:t>
            </w:r>
          </w:p>
        </w:tc>
        <w:tc>
          <w:tcPr>
            <w:tcW w:w="1530" w:type="dxa"/>
          </w:tcPr>
          <w:p w14:paraId="7506D1A8" w14:textId="77777777" w:rsidR="00630AB6" w:rsidRPr="00BB40CC" w:rsidRDefault="00630AB6" w:rsidP="0029233D">
            <w:pPr>
              <w:spacing w:after="120"/>
              <w:rPr>
                <w:rFonts w:eastAsiaTheme="minorEastAsia"/>
              </w:rPr>
            </w:pPr>
            <w:r w:rsidRPr="00BB40CC">
              <w:rPr>
                <w:rFonts w:eastAsiaTheme="minorEastAsia"/>
              </w:rPr>
              <w:t>3.33</w:t>
            </w:r>
          </w:p>
        </w:tc>
        <w:tc>
          <w:tcPr>
            <w:tcW w:w="1890" w:type="dxa"/>
          </w:tcPr>
          <w:p w14:paraId="21A62301" w14:textId="77777777" w:rsidR="00630AB6" w:rsidRPr="00BB40CC" w:rsidRDefault="00630AB6" w:rsidP="0029233D">
            <w:pPr>
              <w:spacing w:after="120"/>
              <w:rPr>
                <w:rFonts w:eastAsiaTheme="minorEastAsia"/>
              </w:rPr>
            </w:pPr>
            <w:r w:rsidRPr="00BB40CC">
              <w:rPr>
                <w:rFonts w:eastAsiaTheme="minorEastAsia"/>
              </w:rPr>
              <w:t>87-89</w:t>
            </w:r>
          </w:p>
        </w:tc>
        <w:tc>
          <w:tcPr>
            <w:tcW w:w="3960" w:type="dxa"/>
            <w:vMerge w:val="restart"/>
          </w:tcPr>
          <w:p w14:paraId="7D999256" w14:textId="77777777" w:rsidR="00630AB6" w:rsidRPr="00BB40CC" w:rsidRDefault="00630AB6" w:rsidP="0029233D">
            <w:pPr>
              <w:spacing w:after="120"/>
              <w:rPr>
                <w:rFonts w:eastAsiaTheme="minorEastAsia"/>
              </w:rPr>
            </w:pPr>
            <w:r w:rsidRPr="00BB40CC">
              <w:rPr>
                <w:rFonts w:eastAsiaTheme="minorEastAsia"/>
              </w:rPr>
              <w:t xml:space="preserve">Command of knowledge beyond minimum </w:t>
            </w:r>
          </w:p>
          <w:p w14:paraId="078FD732" w14:textId="77777777" w:rsidR="00630AB6" w:rsidRPr="00BB40CC" w:rsidRDefault="00630AB6" w:rsidP="0029233D">
            <w:pPr>
              <w:spacing w:after="120"/>
              <w:rPr>
                <w:rFonts w:eastAsiaTheme="minorEastAsia"/>
              </w:rPr>
            </w:pPr>
            <w:r w:rsidRPr="00BB40CC">
              <w:rPr>
                <w:rFonts w:eastAsiaTheme="minorEastAsia"/>
              </w:rPr>
              <w:t>Advanced analytical development</w:t>
            </w:r>
          </w:p>
        </w:tc>
      </w:tr>
      <w:tr w:rsidR="00630AB6" w:rsidRPr="00BB40CC" w14:paraId="313B5466" w14:textId="77777777" w:rsidTr="0029233D">
        <w:trPr>
          <w:cantSplit/>
        </w:trPr>
        <w:tc>
          <w:tcPr>
            <w:tcW w:w="1507" w:type="dxa"/>
          </w:tcPr>
          <w:p w14:paraId="7A804BDA" w14:textId="77777777" w:rsidR="00630AB6" w:rsidRPr="00BB40CC" w:rsidRDefault="00630AB6" w:rsidP="0029233D">
            <w:pPr>
              <w:spacing w:after="120"/>
              <w:rPr>
                <w:rFonts w:eastAsiaTheme="minorEastAsia"/>
              </w:rPr>
            </w:pPr>
            <w:r w:rsidRPr="00BB40CC">
              <w:rPr>
                <w:rFonts w:eastAsiaTheme="minorEastAsia"/>
              </w:rPr>
              <w:t>B</w:t>
            </w:r>
          </w:p>
        </w:tc>
        <w:tc>
          <w:tcPr>
            <w:tcW w:w="1530" w:type="dxa"/>
          </w:tcPr>
          <w:p w14:paraId="26EAE29B" w14:textId="77777777" w:rsidR="00630AB6" w:rsidRPr="00BB40CC" w:rsidRDefault="00630AB6" w:rsidP="0029233D">
            <w:pPr>
              <w:spacing w:after="120"/>
              <w:rPr>
                <w:rFonts w:eastAsiaTheme="minorEastAsia"/>
              </w:rPr>
            </w:pPr>
            <w:r w:rsidRPr="00BB40CC">
              <w:rPr>
                <w:rFonts w:eastAsiaTheme="minorEastAsia"/>
              </w:rPr>
              <w:t>3.0</w:t>
            </w:r>
          </w:p>
        </w:tc>
        <w:tc>
          <w:tcPr>
            <w:tcW w:w="1890" w:type="dxa"/>
          </w:tcPr>
          <w:p w14:paraId="1C042A41" w14:textId="77777777" w:rsidR="00630AB6" w:rsidRPr="00BB40CC" w:rsidRDefault="00630AB6" w:rsidP="0029233D">
            <w:pPr>
              <w:spacing w:after="120"/>
              <w:rPr>
                <w:rFonts w:eastAsiaTheme="minorEastAsia"/>
              </w:rPr>
            </w:pPr>
            <w:r w:rsidRPr="00BB40CC">
              <w:rPr>
                <w:rFonts w:eastAsiaTheme="minorEastAsia"/>
              </w:rPr>
              <w:t>83-86</w:t>
            </w:r>
          </w:p>
        </w:tc>
        <w:tc>
          <w:tcPr>
            <w:tcW w:w="3960" w:type="dxa"/>
            <w:vMerge/>
          </w:tcPr>
          <w:p w14:paraId="66D5C033" w14:textId="77777777" w:rsidR="00630AB6" w:rsidRPr="00BB40CC" w:rsidRDefault="00630AB6" w:rsidP="0029233D">
            <w:pPr>
              <w:spacing w:after="120"/>
              <w:rPr>
                <w:rFonts w:eastAsiaTheme="minorEastAsia"/>
              </w:rPr>
            </w:pPr>
          </w:p>
        </w:tc>
      </w:tr>
      <w:tr w:rsidR="00630AB6" w:rsidRPr="00BB40CC" w14:paraId="5A569085" w14:textId="77777777" w:rsidTr="0029233D">
        <w:trPr>
          <w:cantSplit/>
        </w:trPr>
        <w:tc>
          <w:tcPr>
            <w:tcW w:w="1507" w:type="dxa"/>
          </w:tcPr>
          <w:p w14:paraId="4C2187CC" w14:textId="77777777" w:rsidR="00630AB6" w:rsidRPr="00BB40CC" w:rsidRDefault="00630AB6" w:rsidP="0029233D">
            <w:pPr>
              <w:spacing w:after="120"/>
              <w:rPr>
                <w:rFonts w:eastAsiaTheme="minorEastAsia"/>
              </w:rPr>
            </w:pPr>
            <w:r w:rsidRPr="00BB40CC">
              <w:rPr>
                <w:rFonts w:eastAsiaTheme="minorEastAsia"/>
              </w:rPr>
              <w:t>B-</w:t>
            </w:r>
          </w:p>
        </w:tc>
        <w:tc>
          <w:tcPr>
            <w:tcW w:w="1530" w:type="dxa"/>
          </w:tcPr>
          <w:p w14:paraId="3D638689" w14:textId="77777777" w:rsidR="00630AB6" w:rsidRPr="00BB40CC" w:rsidRDefault="00630AB6" w:rsidP="0029233D">
            <w:pPr>
              <w:spacing w:after="120"/>
              <w:rPr>
                <w:rFonts w:eastAsiaTheme="minorEastAsia"/>
              </w:rPr>
            </w:pPr>
            <w:r w:rsidRPr="00BB40CC">
              <w:rPr>
                <w:rFonts w:eastAsiaTheme="minorEastAsia"/>
              </w:rPr>
              <w:t>2.67</w:t>
            </w:r>
          </w:p>
        </w:tc>
        <w:tc>
          <w:tcPr>
            <w:tcW w:w="1890" w:type="dxa"/>
          </w:tcPr>
          <w:p w14:paraId="2E2CFF0D" w14:textId="77777777" w:rsidR="00630AB6" w:rsidRPr="00BB40CC" w:rsidRDefault="00630AB6" w:rsidP="0029233D">
            <w:pPr>
              <w:spacing w:after="120"/>
              <w:rPr>
                <w:rFonts w:eastAsiaTheme="minorEastAsia"/>
              </w:rPr>
            </w:pPr>
            <w:r w:rsidRPr="00BB40CC">
              <w:rPr>
                <w:rFonts w:eastAsiaTheme="minorEastAsia"/>
              </w:rPr>
              <w:t>80-82</w:t>
            </w:r>
          </w:p>
        </w:tc>
        <w:tc>
          <w:tcPr>
            <w:tcW w:w="3960" w:type="dxa"/>
            <w:vMerge/>
          </w:tcPr>
          <w:p w14:paraId="0F4161EE" w14:textId="77777777" w:rsidR="00630AB6" w:rsidRPr="00BB40CC" w:rsidRDefault="00630AB6" w:rsidP="0029233D">
            <w:pPr>
              <w:spacing w:after="120"/>
              <w:rPr>
                <w:rFonts w:eastAsiaTheme="minorEastAsia"/>
              </w:rPr>
            </w:pPr>
          </w:p>
        </w:tc>
      </w:tr>
      <w:tr w:rsidR="00630AB6" w:rsidRPr="00BB40CC" w14:paraId="7282595A" w14:textId="77777777" w:rsidTr="0029233D">
        <w:trPr>
          <w:cantSplit/>
          <w:trHeight w:val="656"/>
        </w:trPr>
        <w:tc>
          <w:tcPr>
            <w:tcW w:w="1507" w:type="dxa"/>
          </w:tcPr>
          <w:p w14:paraId="45F32CD6" w14:textId="77777777" w:rsidR="00630AB6" w:rsidRPr="00BB40CC" w:rsidRDefault="00630AB6" w:rsidP="0029233D">
            <w:pPr>
              <w:spacing w:after="120"/>
              <w:rPr>
                <w:rFonts w:eastAsiaTheme="minorEastAsia"/>
              </w:rPr>
            </w:pPr>
            <w:r>
              <w:rPr>
                <w:rFonts w:eastAsiaTheme="minorEastAsia"/>
              </w:rPr>
              <w:t xml:space="preserve"> </w:t>
            </w:r>
          </w:p>
          <w:p w14:paraId="1D0BE483" w14:textId="77777777" w:rsidR="00630AB6" w:rsidRPr="00BB40CC" w:rsidRDefault="00630AB6" w:rsidP="0029233D">
            <w:pPr>
              <w:spacing w:after="120"/>
              <w:rPr>
                <w:rFonts w:eastAsiaTheme="minorEastAsia"/>
              </w:rPr>
            </w:pPr>
            <w:r w:rsidRPr="00BB40CC">
              <w:rPr>
                <w:rFonts w:eastAsiaTheme="minorEastAsia"/>
              </w:rPr>
              <w:t>C</w:t>
            </w:r>
          </w:p>
        </w:tc>
        <w:tc>
          <w:tcPr>
            <w:tcW w:w="1530" w:type="dxa"/>
          </w:tcPr>
          <w:p w14:paraId="6C4A361A" w14:textId="77777777" w:rsidR="00630AB6" w:rsidRPr="00BB40CC" w:rsidRDefault="00630AB6" w:rsidP="0029233D">
            <w:pPr>
              <w:spacing w:after="120"/>
              <w:rPr>
                <w:rFonts w:eastAsiaTheme="minorEastAsia"/>
              </w:rPr>
            </w:pPr>
            <w:r>
              <w:rPr>
                <w:rFonts w:eastAsiaTheme="minorEastAsia"/>
              </w:rPr>
              <w:t xml:space="preserve"> </w:t>
            </w:r>
          </w:p>
          <w:p w14:paraId="760A6C58" w14:textId="77777777" w:rsidR="00630AB6" w:rsidRPr="00BB40CC" w:rsidRDefault="00630AB6" w:rsidP="0029233D">
            <w:pPr>
              <w:spacing w:after="120"/>
              <w:rPr>
                <w:rFonts w:eastAsiaTheme="minorEastAsia"/>
              </w:rPr>
            </w:pPr>
            <w:r w:rsidRPr="00BB40CC">
              <w:rPr>
                <w:rFonts w:eastAsiaTheme="minorEastAsia"/>
              </w:rPr>
              <w:t>2.0</w:t>
            </w:r>
          </w:p>
        </w:tc>
        <w:tc>
          <w:tcPr>
            <w:tcW w:w="1890" w:type="dxa"/>
          </w:tcPr>
          <w:p w14:paraId="08EB5133" w14:textId="77777777" w:rsidR="00630AB6" w:rsidRPr="00BB40CC" w:rsidRDefault="00630AB6" w:rsidP="0029233D">
            <w:pPr>
              <w:spacing w:after="120"/>
              <w:rPr>
                <w:rFonts w:eastAsiaTheme="minorEastAsia"/>
              </w:rPr>
            </w:pPr>
            <w:r>
              <w:rPr>
                <w:rFonts w:eastAsiaTheme="minorEastAsia"/>
              </w:rPr>
              <w:t xml:space="preserve"> </w:t>
            </w:r>
          </w:p>
          <w:p w14:paraId="4696D44A" w14:textId="77777777" w:rsidR="00630AB6" w:rsidRPr="00BB40CC" w:rsidRDefault="00630AB6" w:rsidP="0029233D">
            <w:pPr>
              <w:spacing w:after="120"/>
              <w:rPr>
                <w:rFonts w:eastAsiaTheme="minorEastAsia"/>
              </w:rPr>
            </w:pPr>
            <w:r>
              <w:rPr>
                <w:rFonts w:eastAsiaTheme="minorEastAsia"/>
              </w:rPr>
              <w:t>70-79</w:t>
            </w:r>
          </w:p>
        </w:tc>
        <w:tc>
          <w:tcPr>
            <w:tcW w:w="3960" w:type="dxa"/>
          </w:tcPr>
          <w:p w14:paraId="235AEEA8" w14:textId="77777777" w:rsidR="00630AB6" w:rsidRPr="00BB40CC" w:rsidRDefault="00630AB6" w:rsidP="0029233D">
            <w:pPr>
              <w:spacing w:after="120"/>
              <w:rPr>
                <w:rFonts w:eastAsiaTheme="minorEastAsia"/>
              </w:rPr>
            </w:pPr>
            <w:r w:rsidRPr="00BB40CC">
              <w:rPr>
                <w:rFonts w:eastAsiaTheme="minorEastAsia"/>
              </w:rPr>
              <w:t>Command of only basic concepts of knowledge</w:t>
            </w:r>
            <w:r>
              <w:rPr>
                <w:rFonts w:eastAsiaTheme="minorEastAsia"/>
              </w:rPr>
              <w:t xml:space="preserve">  </w:t>
            </w:r>
            <w:r w:rsidRPr="00BB40CC">
              <w:rPr>
                <w:rFonts w:eastAsiaTheme="minorEastAsia"/>
              </w:rPr>
              <w:t>Demonstrated basic analytical ability</w:t>
            </w:r>
          </w:p>
        </w:tc>
      </w:tr>
      <w:tr w:rsidR="00630AB6" w:rsidRPr="00BB40CC" w14:paraId="251771CE" w14:textId="77777777" w:rsidTr="0029233D">
        <w:trPr>
          <w:cantSplit/>
        </w:trPr>
        <w:tc>
          <w:tcPr>
            <w:tcW w:w="1507" w:type="dxa"/>
          </w:tcPr>
          <w:p w14:paraId="0DAAC5FD" w14:textId="77777777" w:rsidR="00630AB6" w:rsidRPr="00BB40CC" w:rsidRDefault="00630AB6" w:rsidP="0029233D">
            <w:pPr>
              <w:spacing w:after="120"/>
              <w:rPr>
                <w:rFonts w:eastAsiaTheme="minorEastAsia"/>
              </w:rPr>
            </w:pPr>
            <w:r w:rsidRPr="00BB40CC">
              <w:t xml:space="preserve">F </w:t>
            </w:r>
          </w:p>
        </w:tc>
        <w:tc>
          <w:tcPr>
            <w:tcW w:w="1530" w:type="dxa"/>
          </w:tcPr>
          <w:p w14:paraId="6B7A2AC9" w14:textId="77777777" w:rsidR="00630AB6" w:rsidRPr="00BB40CC" w:rsidRDefault="00630AB6" w:rsidP="0029233D">
            <w:pPr>
              <w:spacing w:after="120"/>
              <w:rPr>
                <w:rFonts w:eastAsiaTheme="minorEastAsia"/>
              </w:rPr>
            </w:pPr>
            <w:r w:rsidRPr="00BB40CC">
              <w:rPr>
                <w:rFonts w:eastAsiaTheme="minorEastAsia"/>
              </w:rPr>
              <w:t>0</w:t>
            </w:r>
          </w:p>
        </w:tc>
        <w:tc>
          <w:tcPr>
            <w:tcW w:w="1890" w:type="dxa"/>
          </w:tcPr>
          <w:p w14:paraId="48C863D8" w14:textId="77777777" w:rsidR="00630AB6" w:rsidRPr="00BB40CC" w:rsidRDefault="00630AB6" w:rsidP="0029233D">
            <w:pPr>
              <w:spacing w:after="120"/>
              <w:rPr>
                <w:rFonts w:eastAsiaTheme="minorEastAsia"/>
              </w:rPr>
            </w:pPr>
            <w:r w:rsidRPr="00BB40CC">
              <w:rPr>
                <w:rFonts w:eastAsiaTheme="minorEastAsia"/>
              </w:rPr>
              <w:t>69 and below</w:t>
            </w:r>
          </w:p>
        </w:tc>
        <w:tc>
          <w:tcPr>
            <w:tcW w:w="3960" w:type="dxa"/>
          </w:tcPr>
          <w:p w14:paraId="4AAB34DA" w14:textId="77777777" w:rsidR="00630AB6" w:rsidRPr="00BB40CC" w:rsidRDefault="00630AB6" w:rsidP="0029233D">
            <w:pPr>
              <w:spacing w:after="120"/>
              <w:rPr>
                <w:rFonts w:eastAsiaTheme="minorEastAsia"/>
              </w:rPr>
            </w:pPr>
            <w:r w:rsidRPr="00BB40CC">
              <w:rPr>
                <w:rFonts w:eastAsiaTheme="minorEastAsia"/>
              </w:rPr>
              <w:t>No command of knowledge domain</w:t>
            </w:r>
          </w:p>
        </w:tc>
      </w:tr>
      <w:tr w:rsidR="00630AB6" w:rsidRPr="00BB40CC" w14:paraId="29056264" w14:textId="77777777" w:rsidTr="0029233D">
        <w:trPr>
          <w:cantSplit/>
        </w:trPr>
        <w:tc>
          <w:tcPr>
            <w:tcW w:w="1507" w:type="dxa"/>
          </w:tcPr>
          <w:p w14:paraId="0F75A0D0" w14:textId="77777777" w:rsidR="00630AB6" w:rsidRPr="00BB40CC" w:rsidRDefault="00630AB6" w:rsidP="0029233D">
            <w:pPr>
              <w:spacing w:after="120"/>
            </w:pPr>
            <w:r w:rsidRPr="00BB40CC">
              <w:t>I</w:t>
            </w:r>
          </w:p>
        </w:tc>
        <w:tc>
          <w:tcPr>
            <w:tcW w:w="1530" w:type="dxa"/>
          </w:tcPr>
          <w:p w14:paraId="2EA70F26" w14:textId="77777777" w:rsidR="00630AB6" w:rsidRPr="00BB40CC" w:rsidRDefault="00630AB6" w:rsidP="0029233D">
            <w:pPr>
              <w:spacing w:after="120"/>
              <w:rPr>
                <w:rFonts w:eastAsiaTheme="minorEastAsia"/>
              </w:rPr>
            </w:pPr>
            <w:r w:rsidRPr="00BB40CC">
              <w:rPr>
                <w:rFonts w:eastAsiaTheme="minorEastAsia"/>
              </w:rPr>
              <w:t>0</w:t>
            </w:r>
          </w:p>
        </w:tc>
        <w:tc>
          <w:tcPr>
            <w:tcW w:w="1890" w:type="dxa"/>
          </w:tcPr>
          <w:p w14:paraId="59FCF880" w14:textId="77777777" w:rsidR="00630AB6" w:rsidRPr="00BB40CC" w:rsidRDefault="00630AB6" w:rsidP="0029233D">
            <w:pPr>
              <w:spacing w:after="120"/>
              <w:rPr>
                <w:rFonts w:eastAsiaTheme="minorEastAsia"/>
              </w:rPr>
            </w:pPr>
          </w:p>
        </w:tc>
        <w:tc>
          <w:tcPr>
            <w:tcW w:w="3960" w:type="dxa"/>
          </w:tcPr>
          <w:p w14:paraId="58D61C37" w14:textId="77777777" w:rsidR="00630AB6" w:rsidRPr="00BB40CC" w:rsidRDefault="00630AB6" w:rsidP="0029233D">
            <w:pPr>
              <w:spacing w:after="120"/>
              <w:rPr>
                <w:rFonts w:eastAsiaTheme="minorEastAsia"/>
              </w:rPr>
            </w:pPr>
            <w:r w:rsidRPr="00BB40CC">
              <w:rPr>
                <w:rFonts w:eastAsiaTheme="minorEastAsia"/>
              </w:rPr>
              <w:t>Failure to complete course requirements</w:t>
            </w:r>
          </w:p>
        </w:tc>
      </w:tr>
    </w:tbl>
    <w:p w14:paraId="2FA21A62" w14:textId="77777777" w:rsidR="00362B89" w:rsidRPr="006B30A4" w:rsidRDefault="00362B89" w:rsidP="00362B89">
      <w:pPr>
        <w:jc w:val="center"/>
        <w:rPr>
          <w:color w:val="000000"/>
        </w:rPr>
      </w:pPr>
    </w:p>
    <w:p w14:paraId="2FA21A63" w14:textId="77777777" w:rsidR="00362B89" w:rsidRPr="006B30A4" w:rsidRDefault="00362B89" w:rsidP="00362B89">
      <w:pPr>
        <w:keepNext/>
        <w:keepLines/>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pPr>
      <w:r w:rsidRPr="006B30A4">
        <w:lastRenderedPageBreak/>
        <w:t>The following serve as guidelines in the assessment of students in the course.</w:t>
      </w:r>
    </w:p>
    <w:p w14:paraId="2FA21A64" w14:textId="77777777" w:rsidR="00362B89" w:rsidRPr="006B30A4" w:rsidRDefault="00362B89" w:rsidP="00362B89">
      <w:pPr>
        <w:keepNext/>
        <w:keepLines/>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b/>
          <w:bCs/>
        </w:rPr>
      </w:pPr>
    </w:p>
    <w:p w14:paraId="2FA21A65" w14:textId="77777777" w:rsidR="00362B89" w:rsidRPr="006B30A4" w:rsidRDefault="00362B89" w:rsidP="00362B89">
      <w:pPr>
        <w:keepNext/>
        <w:keepLines/>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rPr>
          <w:b/>
          <w:bCs/>
        </w:rPr>
      </w:pPr>
      <w:r w:rsidRPr="006B30A4">
        <w:rPr>
          <w:b/>
          <w:bCs/>
        </w:rPr>
        <w:t>Papers:</w:t>
      </w:r>
    </w:p>
    <w:p w14:paraId="2FA21A66" w14:textId="77777777" w:rsidR="00362B89" w:rsidRPr="006B30A4" w:rsidRDefault="00362B89" w:rsidP="00362B89">
      <w:pPr>
        <w:keepNext/>
        <w:keepLines/>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
    <w:p w14:paraId="2FA21A67" w14:textId="77777777" w:rsidR="00362B89" w:rsidRPr="006B30A4" w:rsidRDefault="00362B89" w:rsidP="00362B89">
      <w:pPr>
        <w:jc w:val="both"/>
      </w:pPr>
      <w:r w:rsidRPr="006B30A4">
        <w:t>There are six cornerstones of a superior paper:</w:t>
      </w:r>
    </w:p>
    <w:p w14:paraId="2FA21A68" w14:textId="77777777" w:rsidR="00362B89" w:rsidRPr="006B30A4" w:rsidRDefault="00362B89" w:rsidP="00362B89">
      <w:pPr>
        <w:pStyle w:val="ListParagraph"/>
      </w:pPr>
    </w:p>
    <w:p w14:paraId="2FA21A69" w14:textId="77777777" w:rsidR="00362B89" w:rsidRPr="006B30A4" w:rsidRDefault="00362B89" w:rsidP="007E5847">
      <w:pPr>
        <w:numPr>
          <w:ilvl w:val="0"/>
          <w:numId w:val="2"/>
        </w:numPr>
        <w:jc w:val="both"/>
      </w:pPr>
      <w:r w:rsidRPr="006B30A4">
        <w:t>It establishes the relevant question clearly;</w:t>
      </w:r>
    </w:p>
    <w:p w14:paraId="2FA21A6A" w14:textId="77777777" w:rsidR="00362B89" w:rsidRPr="006B30A4" w:rsidRDefault="00362B89" w:rsidP="00362B89">
      <w:pPr>
        <w:ind w:left="360"/>
        <w:jc w:val="both"/>
      </w:pPr>
    </w:p>
    <w:p w14:paraId="2FA21A6B" w14:textId="77777777" w:rsidR="00362B89" w:rsidRPr="006B30A4" w:rsidRDefault="00362B89" w:rsidP="007E5847">
      <w:pPr>
        <w:numPr>
          <w:ilvl w:val="0"/>
          <w:numId w:val="2"/>
        </w:numPr>
        <w:jc w:val="both"/>
      </w:pPr>
      <w:r w:rsidRPr="006B30A4">
        <w:t>It answers the question in a highly analytical manner;</w:t>
      </w:r>
    </w:p>
    <w:p w14:paraId="2FA21A6C" w14:textId="77777777" w:rsidR="00362B89" w:rsidRPr="006B30A4" w:rsidRDefault="00362B89" w:rsidP="00362B8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
    <w:p w14:paraId="2FA21A6D" w14:textId="77777777" w:rsidR="00362B89" w:rsidRPr="006B30A4" w:rsidRDefault="00362B89" w:rsidP="007E5847">
      <w:pPr>
        <w:numPr>
          <w:ilvl w:val="0"/>
          <w:numId w:val="2"/>
        </w:numPr>
        <w:jc w:val="both"/>
      </w:pPr>
      <w:r w:rsidRPr="006B30A4">
        <w:t>It proposes a well-defined thesis, stated early on;</w:t>
      </w:r>
    </w:p>
    <w:p w14:paraId="2FA21A6E" w14:textId="77777777" w:rsidR="00362B89" w:rsidRPr="006B30A4" w:rsidRDefault="00362B89" w:rsidP="00362B89">
      <w:pPr>
        <w:ind w:left="360"/>
        <w:jc w:val="both"/>
      </w:pPr>
    </w:p>
    <w:p w14:paraId="2FA21A6F" w14:textId="77777777" w:rsidR="00362B89" w:rsidRPr="006B30A4" w:rsidRDefault="00362B89" w:rsidP="007E5847">
      <w:pPr>
        <w:numPr>
          <w:ilvl w:val="0"/>
          <w:numId w:val="2"/>
        </w:numPr>
        <w:jc w:val="both"/>
      </w:pPr>
      <w:r w:rsidRPr="006B30A4">
        <w:t>It presents evidence to support that thesis;</w:t>
      </w:r>
    </w:p>
    <w:p w14:paraId="2FA21A70" w14:textId="77777777" w:rsidR="00362B89" w:rsidRPr="006B30A4" w:rsidRDefault="00362B89" w:rsidP="00362B89">
      <w:pPr>
        <w:jc w:val="both"/>
      </w:pPr>
    </w:p>
    <w:p w14:paraId="2FA21A71" w14:textId="77777777" w:rsidR="00362B89" w:rsidRPr="006B30A4" w:rsidRDefault="00362B89" w:rsidP="007E5847">
      <w:pPr>
        <w:numPr>
          <w:ilvl w:val="0"/>
          <w:numId w:val="2"/>
        </w:numPr>
        <w:jc w:val="both"/>
      </w:pPr>
      <w:r w:rsidRPr="006B30A4">
        <w:t xml:space="preserve">It addresses, explicitly or implicitly, opposing arguments or weaknesses in the thesis and supporting evidence (this constitutes a counterargument); and, </w:t>
      </w:r>
    </w:p>
    <w:p w14:paraId="2FA21A72" w14:textId="77777777" w:rsidR="00362B89" w:rsidRPr="006B30A4" w:rsidRDefault="00362B89" w:rsidP="00362B89">
      <w:pPr>
        <w:jc w:val="both"/>
      </w:pPr>
    </w:p>
    <w:p w14:paraId="2FA21A73" w14:textId="77777777" w:rsidR="00362B89" w:rsidRPr="006B30A4" w:rsidRDefault="00362B89" w:rsidP="007E5847">
      <w:pPr>
        <w:numPr>
          <w:ilvl w:val="0"/>
          <w:numId w:val="2"/>
        </w:numPr>
        <w:jc w:val="both"/>
      </w:pPr>
      <w:r w:rsidRPr="006B30A4">
        <w:t>It accomplishes the above in a clear and well-organized fashion.</w:t>
      </w:r>
    </w:p>
    <w:p w14:paraId="2FA21A74" w14:textId="77777777" w:rsidR="00362B89" w:rsidRPr="006B30A4" w:rsidRDefault="00362B89" w:rsidP="00362B89">
      <w:pPr>
        <w:ind w:left="1440"/>
        <w:jc w:val="both"/>
      </w:pPr>
    </w:p>
    <w:p w14:paraId="2FA21A75" w14:textId="77777777" w:rsidR="00362B89" w:rsidRPr="006B30A4" w:rsidRDefault="00362B89" w:rsidP="00362B89">
      <w:pPr>
        <w:jc w:val="both"/>
      </w:pPr>
      <w:r w:rsidRPr="006B30A4">
        <w:t>Standards for assessing student papers are as follows:</w:t>
      </w:r>
    </w:p>
    <w:p w14:paraId="2FA21A76" w14:textId="77777777" w:rsidR="00362B89" w:rsidRPr="006B30A4" w:rsidRDefault="00362B89" w:rsidP="00362B8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pPr>
    </w:p>
    <w:p w14:paraId="2FA21A77" w14:textId="77777777" w:rsidR="00362B89" w:rsidRPr="006B30A4" w:rsidRDefault="00362B89" w:rsidP="00362B8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pPr>
      <w:r w:rsidRPr="006B30A4">
        <w:tab/>
      </w:r>
      <w:r w:rsidRPr="006B30A4">
        <w:rPr>
          <w:u w:val="single"/>
        </w:rPr>
        <w:t>A (93–100)</w:t>
      </w:r>
      <w:r w:rsidRPr="006B30A4">
        <w:t>:  Work of superior quality that contains original thought.</w:t>
      </w:r>
    </w:p>
    <w:p w14:paraId="2FA21A78" w14:textId="77777777" w:rsidR="00362B89" w:rsidRPr="006B30A4" w:rsidRDefault="00362B89" w:rsidP="00362B8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
    <w:p w14:paraId="2FA21A79" w14:textId="77777777" w:rsidR="00362B89" w:rsidRPr="006B30A4" w:rsidRDefault="00362B89" w:rsidP="00362B89">
      <w:pPr>
        <w:tabs>
          <w:tab w:val="left" w:pos="-1440"/>
          <w:tab w:val="left" w:pos="-720"/>
          <w:tab w:val="left" w:pos="54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40" w:hanging="540"/>
        <w:jc w:val="both"/>
      </w:pPr>
      <w:r w:rsidRPr="006B30A4">
        <w:tab/>
      </w:r>
      <w:r w:rsidRPr="006B30A4">
        <w:rPr>
          <w:u w:val="single"/>
        </w:rPr>
        <w:t>A- (90–92)</w:t>
      </w:r>
      <w:r w:rsidRPr="006B30A4">
        <w:t>:  Work of high quality that demonstrates original thought.</w:t>
      </w:r>
    </w:p>
    <w:p w14:paraId="2FA21A7A" w14:textId="77777777" w:rsidR="00362B89" w:rsidRPr="006B30A4" w:rsidRDefault="00362B89" w:rsidP="00362B8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
    <w:p w14:paraId="2FA21A7B" w14:textId="77777777" w:rsidR="00362B89" w:rsidRPr="006B30A4" w:rsidRDefault="00362B89" w:rsidP="00362B89">
      <w:pPr>
        <w:tabs>
          <w:tab w:val="left" w:pos="-1440"/>
          <w:tab w:val="left" w:pos="-720"/>
          <w:tab w:val="left" w:pos="54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40"/>
        <w:jc w:val="both"/>
      </w:pPr>
      <w:r w:rsidRPr="006B30A4">
        <w:tab/>
      </w:r>
      <w:r w:rsidRPr="006B30A4">
        <w:rPr>
          <w:u w:val="single"/>
        </w:rPr>
        <w:t>B+ (87–89)</w:t>
      </w:r>
      <w:r w:rsidRPr="006B30A4">
        <w:t>:  A sound effort which meets all six cornerstones above.</w:t>
      </w:r>
    </w:p>
    <w:p w14:paraId="2FA21A7C" w14:textId="77777777" w:rsidR="00362B89" w:rsidRPr="006B30A4" w:rsidRDefault="00362B89" w:rsidP="00362B8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
    <w:p w14:paraId="2FA21A7D" w14:textId="77777777" w:rsidR="00362B89" w:rsidRPr="006B30A4" w:rsidRDefault="00362B89" w:rsidP="00362B89">
      <w:pPr>
        <w:tabs>
          <w:tab w:val="left" w:pos="-1440"/>
          <w:tab w:val="left" w:pos="-720"/>
          <w:tab w:val="left" w:pos="54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40" w:hanging="540"/>
        <w:jc w:val="both"/>
      </w:pPr>
      <w:r w:rsidRPr="006B30A4">
        <w:tab/>
      </w:r>
      <w:r w:rsidRPr="006B30A4">
        <w:rPr>
          <w:u w:val="single"/>
        </w:rPr>
        <w:t>B (83–86)</w:t>
      </w:r>
      <w:r w:rsidRPr="006B30A4">
        <w:t>:  A solid essay which is, on the whole, a successful consideration of the topic.</w:t>
      </w:r>
    </w:p>
    <w:p w14:paraId="2FA21A7E" w14:textId="77777777" w:rsidR="00362B89" w:rsidRPr="006B30A4" w:rsidRDefault="00362B89" w:rsidP="00362B8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
    <w:p w14:paraId="2FA21A7F" w14:textId="77777777" w:rsidR="00362B89" w:rsidRPr="006B30A4" w:rsidRDefault="00362B89" w:rsidP="00362B8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40" w:hanging="540"/>
        <w:jc w:val="both"/>
      </w:pPr>
      <w:r w:rsidRPr="006B30A4">
        <w:tab/>
      </w:r>
      <w:r w:rsidRPr="006B30A4">
        <w:rPr>
          <w:u w:val="single"/>
        </w:rPr>
        <w:t>B- (80–82)</w:t>
      </w:r>
      <w:r w:rsidRPr="006B30A4">
        <w:t>:  An essay that addresses the question and has a clearly-stated thesis, but which fails fully to support the thesis and either does not address counterarguments thoroughly, has serious structural flaws, or does not fully develop conclusions.</w:t>
      </w:r>
    </w:p>
    <w:p w14:paraId="2FA21A80" w14:textId="77777777" w:rsidR="00362B89" w:rsidRDefault="00362B89" w:rsidP="00362B8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
    <w:p w14:paraId="2FA21A81" w14:textId="77777777" w:rsidR="00362B89" w:rsidRPr="006B30A4" w:rsidRDefault="00362B89" w:rsidP="00362B89">
      <w:pPr>
        <w:tabs>
          <w:tab w:val="left" w:pos="-1440"/>
          <w:tab w:val="left" w:pos="-72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40" w:hanging="540"/>
        <w:jc w:val="both"/>
      </w:pPr>
      <w:r w:rsidRPr="006B30A4">
        <w:tab/>
      </w:r>
      <w:r w:rsidRPr="006B30A4">
        <w:rPr>
          <w:u w:val="single"/>
        </w:rPr>
        <w:t>C+ (77–79)</w:t>
      </w:r>
      <w:r w:rsidRPr="006B30A4">
        <w:t>:  Sufficiently analytical to distinguish it from a C, but lacks sufficient support, st</w:t>
      </w:r>
      <w:r w:rsidR="00126A13">
        <w:t>ructure, analysis, or clarity.</w:t>
      </w:r>
    </w:p>
    <w:p w14:paraId="2FA21A82" w14:textId="77777777" w:rsidR="00362B89" w:rsidRPr="006B30A4" w:rsidRDefault="00362B89" w:rsidP="00362B8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
    <w:p w14:paraId="2FA21A83" w14:textId="77777777" w:rsidR="00362B89" w:rsidRPr="006B30A4" w:rsidRDefault="00362B89" w:rsidP="00362B89">
      <w:pPr>
        <w:tabs>
          <w:tab w:val="left" w:pos="-1440"/>
          <w:tab w:val="left" w:pos="-720"/>
          <w:tab w:val="left" w:pos="54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40"/>
        <w:jc w:val="both"/>
      </w:pPr>
      <w:r w:rsidRPr="006B30A4">
        <w:tab/>
      </w:r>
      <w:r w:rsidRPr="006B30A4">
        <w:rPr>
          <w:u w:val="single"/>
        </w:rPr>
        <w:t>C (73–76)</w:t>
      </w:r>
      <w:r w:rsidRPr="006B30A4">
        <w:t>:  Expresses a reasonable argument but makes inadequate use of evidence, has little coherent structure, is critically unclear, or lacks the quality of insight deemed sufficient adequately to explore the issue at hand.</w:t>
      </w:r>
    </w:p>
    <w:p w14:paraId="2FA21A84" w14:textId="77777777" w:rsidR="00362B89" w:rsidRPr="006B30A4" w:rsidRDefault="00362B89" w:rsidP="00362B8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
    <w:p w14:paraId="2FA21A85" w14:textId="77777777" w:rsidR="00362B89" w:rsidRPr="006B30A4" w:rsidRDefault="00362B89" w:rsidP="00362B89">
      <w:pPr>
        <w:tabs>
          <w:tab w:val="left" w:pos="-1440"/>
          <w:tab w:val="left" w:pos="-720"/>
          <w:tab w:val="left" w:pos="54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40"/>
        <w:jc w:val="both"/>
      </w:pPr>
      <w:r w:rsidRPr="006B30A4">
        <w:tab/>
      </w:r>
      <w:r w:rsidRPr="006B30A4">
        <w:rPr>
          <w:u w:val="single"/>
        </w:rPr>
        <w:t>C- (70–72)</w:t>
      </w:r>
      <w:r w:rsidRPr="006B30A4">
        <w:t>:  Attempts to address the question but does not come to a responsible, defensible conclusion worthy of serious attention or is below average in one or more of the six cornerstones listed above to require significant remedial effort.</w:t>
      </w:r>
    </w:p>
    <w:p w14:paraId="2FA21A86" w14:textId="77777777" w:rsidR="00362B89" w:rsidRPr="006B30A4" w:rsidRDefault="00362B89" w:rsidP="00362B8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
    <w:p w14:paraId="2FA21A87" w14:textId="77777777" w:rsidR="00362B89" w:rsidRPr="006B30A4" w:rsidRDefault="00362B89" w:rsidP="00362B89">
      <w:pPr>
        <w:tabs>
          <w:tab w:val="left" w:pos="-1440"/>
          <w:tab w:val="left" w:pos="-720"/>
          <w:tab w:val="left" w:pos="54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40" w:hanging="540"/>
        <w:jc w:val="both"/>
      </w:pPr>
      <w:r w:rsidRPr="006B30A4">
        <w:lastRenderedPageBreak/>
        <w:tab/>
      </w:r>
      <w:r w:rsidRPr="006B30A4">
        <w:rPr>
          <w:u w:val="single"/>
        </w:rPr>
        <w:t>F (69 and below)</w:t>
      </w:r>
      <w:r w:rsidRPr="006B30A4">
        <w:t>: The submission does not merit graduate credit. Students may be asked to resubmit the essay.</w:t>
      </w:r>
    </w:p>
    <w:p w14:paraId="2FA21A88" w14:textId="77777777" w:rsidR="00362B89" w:rsidRPr="006B30A4" w:rsidRDefault="00362B89" w:rsidP="00362B8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pPr>
    </w:p>
    <w:p w14:paraId="2FA21A89" w14:textId="77777777" w:rsidR="00362B89" w:rsidRPr="006B30A4" w:rsidRDefault="00362B89" w:rsidP="00362B8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jc w:val="both"/>
      </w:pPr>
    </w:p>
    <w:p w14:paraId="70E86AF9" w14:textId="3509C658" w:rsidR="00630AB6" w:rsidRPr="0015446D" w:rsidRDefault="00630AB6" w:rsidP="00630AB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jc w:val="both"/>
        <w:rPr>
          <w:b/>
          <w:bCs/>
          <w:iCs/>
        </w:rPr>
      </w:pPr>
      <w:r>
        <w:rPr>
          <w:b/>
          <w:bCs/>
          <w:iCs/>
        </w:rPr>
        <w:t>Class Contribution:</w:t>
      </w:r>
    </w:p>
    <w:p w14:paraId="1F5CBA1F" w14:textId="77777777" w:rsidR="00630AB6" w:rsidRPr="0015446D" w:rsidRDefault="00630AB6" w:rsidP="00630AB6">
      <w:pPr>
        <w:spacing w:after="120"/>
        <w:jc w:val="both"/>
      </w:pPr>
      <w:r>
        <w:t xml:space="preserve">The following standards are employed to assess student grades for seminar contribution: </w:t>
      </w:r>
    </w:p>
    <w:p w14:paraId="435D0975" w14:textId="77777777" w:rsidR="00630AB6" w:rsidRPr="0015446D" w:rsidRDefault="00630AB6" w:rsidP="00630AB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ind w:left="576" w:hanging="576"/>
        <w:jc w:val="both"/>
      </w:pPr>
      <w:r w:rsidRPr="0015446D">
        <w:tab/>
      </w:r>
      <w:r w:rsidRPr="005D39F3">
        <w:rPr>
          <w:u w:val="single"/>
        </w:rPr>
        <w:t>A (93-100)</w:t>
      </w:r>
      <w:r w:rsidRPr="0015446D">
        <w:t xml:space="preserve">: Strikes </w:t>
      </w:r>
      <w:r>
        <w:t>a</w:t>
      </w:r>
      <w:r w:rsidRPr="0015446D">
        <w:t xml:space="preserve"> </w:t>
      </w:r>
      <w:r>
        <w:t>good</w:t>
      </w:r>
      <w:r w:rsidRPr="0015446D">
        <w:t xml:space="preserve"> balance </w:t>
      </w:r>
      <w:r>
        <w:t>between</w:t>
      </w:r>
      <w:r w:rsidRPr="0015446D">
        <w:t xml:space="preserve"> “listening” and “contributing.”  </w:t>
      </w:r>
      <w:proofErr w:type="gramStart"/>
      <w:r w:rsidRPr="0015446D">
        <w:t>Demonstrates superior preparation for each session as reflected in the quality of contributions to group discussion.</w:t>
      </w:r>
      <w:proofErr w:type="gramEnd"/>
      <w:r w:rsidRPr="0015446D">
        <w:t xml:space="preserve">  Frequently demonstrates insightful and original thought. </w:t>
      </w:r>
      <w:proofErr w:type="gramStart"/>
      <w:r>
        <w:t>Respects</w:t>
      </w:r>
      <w:r w:rsidRPr="0015446D">
        <w:t xml:space="preserve"> the opinions of others but challenges when appropriate.</w:t>
      </w:r>
      <w:proofErr w:type="gramEnd"/>
    </w:p>
    <w:p w14:paraId="6340B14E" w14:textId="77777777" w:rsidR="00630AB6" w:rsidRPr="0015446D" w:rsidRDefault="00630AB6" w:rsidP="00630AB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ind w:left="576" w:hanging="576"/>
        <w:jc w:val="both"/>
      </w:pPr>
      <w:r w:rsidRPr="0015446D">
        <w:tab/>
      </w:r>
      <w:r w:rsidRPr="005D39F3">
        <w:rPr>
          <w:u w:val="single"/>
        </w:rPr>
        <w:t>A- (90-92)</w:t>
      </w:r>
      <w:r w:rsidRPr="0015446D">
        <w:t>:  Above the average expected of a graduate student.  Well prepared for classroom discussion at each seminar session.</w:t>
      </w:r>
      <w:r>
        <w:t xml:space="preserve"> </w:t>
      </w:r>
      <w:r w:rsidRPr="0015446D">
        <w:t>Respects the</w:t>
      </w:r>
      <w:r>
        <w:t xml:space="preserve"> </w:t>
      </w:r>
      <w:r w:rsidRPr="0015446D">
        <w:t xml:space="preserve">views of colleagues and, by quality of contributions, commands their respect in </w:t>
      </w:r>
      <w:r w:rsidRPr="0015446D">
        <w:tab/>
        <w:t xml:space="preserve">return.  </w:t>
      </w:r>
    </w:p>
    <w:p w14:paraId="43DEFB71" w14:textId="77777777" w:rsidR="00630AB6" w:rsidRPr="0015446D" w:rsidRDefault="00630AB6" w:rsidP="00630AB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ind w:left="576" w:hanging="576"/>
        <w:jc w:val="both"/>
      </w:pPr>
      <w:r w:rsidRPr="0015446D">
        <w:tab/>
      </w:r>
      <w:r w:rsidRPr="005D39F3">
        <w:rPr>
          <w:u w:val="single"/>
        </w:rPr>
        <w:t>B+ (87-89)</w:t>
      </w:r>
      <w:r w:rsidRPr="0015446D">
        <w:t xml:space="preserve">:  A solid contributor to seminar sessions.  </w:t>
      </w:r>
      <w:proofErr w:type="gramStart"/>
      <w:r w:rsidRPr="0015446D">
        <w:t>Joins in most discussions.</w:t>
      </w:r>
      <w:proofErr w:type="gramEnd"/>
      <w:r w:rsidRPr="0015446D">
        <w:t xml:space="preserve">  Contributions to group understanding of the topic and discussions reflect understanding of the material.  </w:t>
      </w:r>
      <w:proofErr w:type="gramStart"/>
      <w:r w:rsidRPr="0015446D">
        <w:t>Respectful of the views of others.</w:t>
      </w:r>
      <w:proofErr w:type="gramEnd"/>
    </w:p>
    <w:p w14:paraId="0D5AEB4A" w14:textId="77777777" w:rsidR="00630AB6" w:rsidRPr="0015446D" w:rsidRDefault="00630AB6" w:rsidP="00630AB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ind w:left="576" w:hanging="576"/>
        <w:jc w:val="both"/>
      </w:pPr>
      <w:r w:rsidRPr="0015446D">
        <w:tab/>
      </w:r>
      <w:r w:rsidRPr="008A5E2D">
        <w:rPr>
          <w:u w:val="single"/>
        </w:rPr>
        <w:t>B (83-86):</w:t>
      </w:r>
      <w:r w:rsidRPr="0015446D">
        <w:t xml:space="preserve">  Contributions to discussions reflect average preparation for class.  Supports group efforts.  Occasionally interrupts others.</w:t>
      </w:r>
    </w:p>
    <w:p w14:paraId="7401399D" w14:textId="77777777" w:rsidR="00630AB6" w:rsidRPr="0015446D" w:rsidRDefault="00630AB6" w:rsidP="00630AB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ind w:left="576" w:hanging="576"/>
        <w:jc w:val="both"/>
      </w:pPr>
      <w:r w:rsidRPr="0015446D">
        <w:tab/>
      </w:r>
      <w:r w:rsidRPr="008A5E2D">
        <w:rPr>
          <w:u w:val="single"/>
        </w:rPr>
        <w:t>B- (80-82):</w:t>
      </w:r>
      <w:r w:rsidRPr="0015446D">
        <w:t xml:space="preserve">  Contributes.  Often speaks out without having thought the issue through.  Sometimes fails to show regard for a colleague’s opinions or proper consideration or courtesy toward others in the seminar group.</w:t>
      </w:r>
    </w:p>
    <w:p w14:paraId="6E0C4407" w14:textId="77777777" w:rsidR="00630AB6" w:rsidRPr="0015446D" w:rsidRDefault="00630AB6" w:rsidP="00630AB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ind w:left="576" w:hanging="576"/>
        <w:jc w:val="both"/>
      </w:pPr>
      <w:r>
        <w:tab/>
      </w:r>
      <w:r w:rsidRPr="008A5E2D">
        <w:rPr>
          <w:u w:val="single"/>
        </w:rPr>
        <w:t>C (70-79):</w:t>
      </w:r>
      <w:r w:rsidRPr="0015446D">
        <w:t xml:space="preserve">  Preparation is adequate, but frequently fails to respect the views of others, is sometimes belligerent in discourse with colleagues and/or instructor.  Rarely steps forward to assume a fair share in group discussions.  Usually content to let others form the class discussions and develop required seminar positions.</w:t>
      </w:r>
    </w:p>
    <w:p w14:paraId="679AB474" w14:textId="77777777" w:rsidR="00630AB6" w:rsidRPr="005D39F3" w:rsidRDefault="00630AB6" w:rsidP="00630AB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ind w:left="576" w:hanging="576"/>
        <w:jc w:val="both"/>
      </w:pPr>
      <w:r w:rsidRPr="008A5E2D">
        <w:tab/>
      </w:r>
      <w:r w:rsidRPr="008A5E2D">
        <w:rPr>
          <w:u w:val="single"/>
        </w:rPr>
        <w:t>F (69 and below):</w:t>
      </w:r>
      <w:r w:rsidRPr="0015446D">
        <w:t xml:space="preserve"> </w:t>
      </w:r>
      <w:r>
        <w:t>Class preparation and contributions do not merit graduate credit. Student will be referred to the faculty, faculty advisor or Dean of Students for counseling.</w:t>
      </w:r>
    </w:p>
    <w:p w14:paraId="7F4BF69F" w14:textId="77777777" w:rsidR="00630AB6" w:rsidRDefault="00630AB6" w:rsidP="00362B89">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ind w:left="576" w:hanging="576"/>
        <w:jc w:val="both"/>
      </w:pPr>
    </w:p>
    <w:p w14:paraId="7F7A2A3C" w14:textId="77777777" w:rsidR="00630AB6" w:rsidRPr="0015446D" w:rsidRDefault="00630AB6" w:rsidP="00630AB6">
      <w:pPr>
        <w:spacing w:after="120"/>
        <w:jc w:val="both"/>
        <w:rPr>
          <w:b/>
        </w:rPr>
      </w:pPr>
      <w:r>
        <w:rPr>
          <w:b/>
        </w:rPr>
        <w:t>Presentations</w:t>
      </w:r>
      <w:r w:rsidRPr="0015446D">
        <w:rPr>
          <w:b/>
        </w:rPr>
        <w:t>:</w:t>
      </w:r>
    </w:p>
    <w:p w14:paraId="0CB3313E" w14:textId="77777777" w:rsidR="00630AB6" w:rsidRDefault="00630AB6" w:rsidP="00630AB6">
      <w:pPr>
        <w:spacing w:after="120"/>
        <w:jc w:val="both"/>
      </w:pPr>
      <w:r>
        <w:t xml:space="preserve">PowerPoint briefings are to be provided to the instructor electronically prior to the presentation, although </w:t>
      </w:r>
      <w:r w:rsidRPr="002B4E8C">
        <w:rPr>
          <w:u w:val="single"/>
        </w:rPr>
        <w:t>there is no obligation to use PowerPoint</w:t>
      </w:r>
      <w:r>
        <w:t xml:space="preserve">. </w:t>
      </w:r>
    </w:p>
    <w:p w14:paraId="5174CB26" w14:textId="77777777" w:rsidR="00630AB6" w:rsidRPr="0015446D" w:rsidRDefault="00630AB6" w:rsidP="00630AB6">
      <w:pPr>
        <w:spacing w:after="120"/>
        <w:jc w:val="both"/>
      </w:pPr>
      <w:r w:rsidRPr="0015446D">
        <w:t xml:space="preserve">Assessment </w:t>
      </w:r>
      <w:r>
        <w:t xml:space="preserve">of student presentations will employ the following criteria: </w:t>
      </w:r>
    </w:p>
    <w:p w14:paraId="08A2506B" w14:textId="77777777" w:rsidR="00630AB6" w:rsidRPr="0015446D" w:rsidRDefault="00630AB6" w:rsidP="00630AB6">
      <w:pPr>
        <w:numPr>
          <w:ilvl w:val="0"/>
          <w:numId w:val="19"/>
        </w:numPr>
        <w:spacing w:after="120"/>
        <w:jc w:val="both"/>
      </w:pPr>
      <w:r w:rsidRPr="0015446D">
        <w:t>Content</w:t>
      </w:r>
      <w:r>
        <w:t xml:space="preserve">: Does the briefing inform on the </w:t>
      </w:r>
      <w:r w:rsidRPr="0015446D">
        <w:t xml:space="preserve">topic in an appropriate manner? </w:t>
      </w:r>
      <w:r>
        <w:t>Does</w:t>
      </w:r>
      <w:r w:rsidRPr="0015446D">
        <w:t xml:space="preserve"> it have a proper balance of detail? </w:t>
      </w:r>
    </w:p>
    <w:p w14:paraId="55F3C3A7" w14:textId="77777777" w:rsidR="00630AB6" w:rsidRDefault="00630AB6" w:rsidP="00630AB6">
      <w:pPr>
        <w:numPr>
          <w:ilvl w:val="0"/>
          <w:numId w:val="19"/>
        </w:numPr>
        <w:spacing w:after="120"/>
        <w:jc w:val="both"/>
      </w:pPr>
      <w:r w:rsidRPr="0015446D">
        <w:t>Delivery</w:t>
      </w:r>
      <w:r>
        <w:t xml:space="preserve">: Is delivery of the presentation smooth with few pauses? Does the briefer express a sense of confidence in the subject matter? </w:t>
      </w:r>
      <w:r w:rsidRPr="0015446D">
        <w:t xml:space="preserve"> </w:t>
      </w:r>
    </w:p>
    <w:p w14:paraId="03A5D302" w14:textId="77777777" w:rsidR="00630AB6" w:rsidRDefault="00630AB6" w:rsidP="00630AB6">
      <w:pPr>
        <w:numPr>
          <w:ilvl w:val="0"/>
          <w:numId w:val="19"/>
        </w:numPr>
        <w:spacing w:after="120"/>
        <w:jc w:val="both"/>
      </w:pPr>
      <w:r w:rsidRPr="0015446D">
        <w:t>Presence</w:t>
      </w:r>
      <w:r>
        <w:t xml:space="preserve">: Does the briefer interact with the audience and make eye contact? </w:t>
      </w:r>
    </w:p>
    <w:p w14:paraId="0B9CB870" w14:textId="77777777" w:rsidR="00630AB6" w:rsidRDefault="00630AB6" w:rsidP="00630AB6">
      <w:pPr>
        <w:numPr>
          <w:ilvl w:val="0"/>
          <w:numId w:val="19"/>
        </w:numPr>
        <w:spacing w:after="120"/>
        <w:jc w:val="both"/>
      </w:pPr>
      <w:r w:rsidRPr="0015446D">
        <w:t>Use of Notes</w:t>
      </w:r>
      <w:r>
        <w:t>: Does the briefer employ notes with subtlety? Is the briefer able to present with minimal or no use of notes?</w:t>
      </w:r>
    </w:p>
    <w:p w14:paraId="165C69D2" w14:textId="77777777" w:rsidR="00630AB6" w:rsidRPr="0015446D" w:rsidRDefault="00630AB6" w:rsidP="00630AB6">
      <w:pPr>
        <w:numPr>
          <w:ilvl w:val="0"/>
          <w:numId w:val="19"/>
        </w:numPr>
        <w:spacing w:after="120"/>
        <w:jc w:val="both"/>
      </w:pPr>
      <w:r w:rsidRPr="0015446D">
        <w:lastRenderedPageBreak/>
        <w:t xml:space="preserve">Slides </w:t>
      </w:r>
      <w:r>
        <w:t xml:space="preserve">or Other Presentation Materials: Does the briefer use slides or other materials to support the presentation? If the briefer employs slides, are they visually interesting, informative and readable? How well does the briefer transition between slides? </w:t>
      </w:r>
    </w:p>
    <w:p w14:paraId="72545B8D" w14:textId="77777777" w:rsidR="00630AB6" w:rsidRDefault="00630AB6" w:rsidP="00630AB6">
      <w:pPr>
        <w:numPr>
          <w:ilvl w:val="0"/>
          <w:numId w:val="19"/>
        </w:numPr>
        <w:spacing w:after="120"/>
        <w:jc w:val="both"/>
      </w:pPr>
      <w:r w:rsidRPr="0015446D">
        <w:t>Timing</w:t>
      </w:r>
      <w:r>
        <w:t>: Does the briefer stay within the state time parameters?</w:t>
      </w:r>
    </w:p>
    <w:p w14:paraId="29492E41" w14:textId="77777777" w:rsidR="00630AB6" w:rsidRDefault="00630AB6" w:rsidP="00630AB6">
      <w:pPr>
        <w:numPr>
          <w:ilvl w:val="0"/>
          <w:numId w:val="19"/>
        </w:numPr>
        <w:spacing w:after="120"/>
        <w:jc w:val="both"/>
      </w:pPr>
      <w:r>
        <w:t>Questions: How well is the briefer able to respond to questions on the material covered in the brief? Has the briefer anticipated likely questions and counterarguments?</w:t>
      </w:r>
    </w:p>
    <w:p w14:paraId="530AEFA4" w14:textId="76225D5E" w:rsidR="00630AB6" w:rsidRDefault="00630AB6" w:rsidP="00630AB6">
      <w:pPr>
        <w:numPr>
          <w:ilvl w:val="0"/>
          <w:numId w:val="19"/>
        </w:numPr>
        <w:spacing w:after="120"/>
        <w:jc w:val="both"/>
      </w:pPr>
      <w:r w:rsidRPr="0015446D">
        <w:t>Adaptability</w:t>
      </w:r>
      <w:r>
        <w:t>: Does the briefer exhibit grace under pressure—the ability to respond and forge ahead in the face of technical problems or to summarize and skip slides when time constraints arrive?</w:t>
      </w:r>
    </w:p>
    <w:p w14:paraId="0D650CA1" w14:textId="77777777" w:rsidR="00630AB6" w:rsidRPr="0015446D" w:rsidRDefault="00630AB6" w:rsidP="00630AB6">
      <w:pPr>
        <w:spacing w:after="120"/>
        <w:jc w:val="both"/>
      </w:pPr>
      <w:r w:rsidRPr="0015446D">
        <w:t>Standards</w:t>
      </w:r>
      <w:r>
        <w:t xml:space="preserve"> for assessing student presentations are as follows</w:t>
      </w:r>
      <w:r w:rsidRPr="0015446D">
        <w:t xml:space="preserve">:  </w:t>
      </w:r>
    </w:p>
    <w:p w14:paraId="78A23FD8" w14:textId="77777777" w:rsidR="00630AB6" w:rsidRPr="0015446D" w:rsidRDefault="00630AB6" w:rsidP="00630AB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ind w:left="576" w:hanging="576"/>
        <w:jc w:val="both"/>
      </w:pPr>
      <w:r w:rsidRPr="0015446D">
        <w:tab/>
      </w:r>
      <w:r w:rsidRPr="0021314A">
        <w:rPr>
          <w:u w:val="single"/>
        </w:rPr>
        <w:t>A (93-100)</w:t>
      </w:r>
      <w:r w:rsidRPr="0015446D">
        <w:t xml:space="preserve">:  Work of superior quality that shows a high degree of original thought; presentation and supporting graphics </w:t>
      </w:r>
      <w:r>
        <w:t>set forth</w:t>
      </w:r>
      <w:r w:rsidRPr="0015446D">
        <w:t xml:space="preserve"> points in a well-organized, comprehensive yet sustainable manner.     </w:t>
      </w:r>
    </w:p>
    <w:p w14:paraId="03784CFD" w14:textId="77777777" w:rsidR="00630AB6" w:rsidRPr="0015446D" w:rsidRDefault="00630AB6" w:rsidP="00630AB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ind w:left="576" w:hanging="576"/>
        <w:jc w:val="both"/>
      </w:pPr>
      <w:r w:rsidRPr="0015446D">
        <w:tab/>
      </w:r>
      <w:r w:rsidRPr="0021314A">
        <w:rPr>
          <w:u w:val="single"/>
        </w:rPr>
        <w:t>A- (90-92)</w:t>
      </w:r>
      <w:r w:rsidRPr="0015446D">
        <w:t xml:space="preserve">:  Above the average expected of graduate work; contains original thought. An insightful presentation but one which has gaps that leave it short of </w:t>
      </w:r>
      <w:r>
        <w:t>an “</w:t>
      </w:r>
      <w:r w:rsidRPr="0015446D">
        <w:t>A</w:t>
      </w:r>
      <w:r>
        <w:t>”</w:t>
      </w:r>
      <w:r w:rsidRPr="0015446D">
        <w:t>.</w:t>
      </w:r>
    </w:p>
    <w:p w14:paraId="392E41A1" w14:textId="77777777" w:rsidR="00630AB6" w:rsidRPr="0015446D" w:rsidRDefault="00630AB6" w:rsidP="00630AB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ind w:left="576" w:hanging="576"/>
        <w:jc w:val="both"/>
      </w:pPr>
      <w:r w:rsidRPr="0015446D">
        <w:tab/>
      </w:r>
      <w:r w:rsidRPr="0021314A">
        <w:rPr>
          <w:u w:val="single"/>
        </w:rPr>
        <w:t>B+ (87-89)</w:t>
      </w:r>
      <w:r w:rsidRPr="0015446D">
        <w:t>:  A sound effort which meets all criteria above; a well-executed presentation which includes complete analysis of the question.</w:t>
      </w:r>
      <w:r w:rsidRPr="0015446D">
        <w:tab/>
      </w:r>
    </w:p>
    <w:p w14:paraId="3E988E69" w14:textId="77777777" w:rsidR="00630AB6" w:rsidRPr="0015446D" w:rsidRDefault="00630AB6" w:rsidP="00630AB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ind w:left="576" w:hanging="576"/>
        <w:jc w:val="both"/>
      </w:pPr>
      <w:r w:rsidRPr="0015446D">
        <w:tab/>
      </w:r>
      <w:r w:rsidRPr="0021314A">
        <w:rPr>
          <w:u w:val="single"/>
        </w:rPr>
        <w:t>B (83-86)</w:t>
      </w:r>
      <w:r w:rsidRPr="0015446D">
        <w:t xml:space="preserve">:  Average graduate performance.  </w:t>
      </w:r>
      <w:proofErr w:type="gramStart"/>
      <w:r w:rsidRPr="0015446D">
        <w:t>A solid presentation which is, on the whole, a successful consideration of the topic.</w:t>
      </w:r>
      <w:proofErr w:type="gramEnd"/>
    </w:p>
    <w:p w14:paraId="7D9C3293" w14:textId="77777777" w:rsidR="00630AB6" w:rsidRPr="0015446D" w:rsidRDefault="00630AB6" w:rsidP="00630AB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ind w:left="576" w:hanging="576"/>
        <w:jc w:val="both"/>
      </w:pPr>
      <w:r w:rsidRPr="0015446D">
        <w:tab/>
      </w:r>
      <w:r w:rsidRPr="0021314A">
        <w:rPr>
          <w:u w:val="single"/>
        </w:rPr>
        <w:t>B- (80-82)</w:t>
      </w:r>
      <w:r w:rsidRPr="0015446D">
        <w:t xml:space="preserve">:  A presentation that addresses the assigned topic and has a clearly-stated </w:t>
      </w:r>
      <w:r>
        <w:t xml:space="preserve">point or </w:t>
      </w:r>
      <w:r w:rsidRPr="0015446D">
        <w:t>narrative but which fails fully to support these and either does not address counterarguments thoroughly, has serious structural flaws, or does not fully develop conclusions.</w:t>
      </w:r>
    </w:p>
    <w:p w14:paraId="6C4D28D6" w14:textId="77777777" w:rsidR="00630AB6" w:rsidRPr="0015446D" w:rsidRDefault="00630AB6" w:rsidP="00630AB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ind w:left="576" w:hanging="576"/>
        <w:jc w:val="both"/>
      </w:pPr>
      <w:r w:rsidRPr="0015446D">
        <w:tab/>
      </w:r>
      <w:r w:rsidRPr="008A5E2D">
        <w:rPr>
          <w:u w:val="single"/>
        </w:rPr>
        <w:t>C (70-79):</w:t>
      </w:r>
      <w:r w:rsidRPr="0015446D">
        <w:t xml:space="preserve">  Expresses a responsible opinion but makes inadequate use of evidence, has little coherent structure, is critically unclear, or lacks the quality of insight deemed sufficient adequately to explore the issue at hand.</w:t>
      </w:r>
    </w:p>
    <w:p w14:paraId="6724881C" w14:textId="77777777" w:rsidR="00630AB6" w:rsidRPr="0015446D" w:rsidRDefault="00630AB6" w:rsidP="00630AB6">
      <w:pPr>
        <w:tabs>
          <w:tab w:val="left" w:pos="-1440"/>
          <w:tab w:val="left" w:pos="-720"/>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after="120"/>
        <w:ind w:left="576" w:hanging="576"/>
        <w:jc w:val="both"/>
      </w:pPr>
      <w:r w:rsidRPr="0015446D">
        <w:tab/>
      </w:r>
      <w:r w:rsidRPr="007E3FCF">
        <w:rPr>
          <w:u w:val="single"/>
        </w:rPr>
        <w:t>F (69 and below)</w:t>
      </w:r>
      <w:r w:rsidRPr="0015446D">
        <w:t xml:space="preserve">: </w:t>
      </w:r>
      <w:r>
        <w:t xml:space="preserve">The presentation is </w:t>
      </w:r>
      <w:r w:rsidRPr="0015446D">
        <w:t xml:space="preserve">unrepresentative of the qualities expected of graduate-level work or fails to address the assigned topic.   </w:t>
      </w:r>
      <w:r>
        <w:t>Resubmission is at the instructor’s discretion.</w:t>
      </w:r>
    </w:p>
    <w:p w14:paraId="2FA21A9F" w14:textId="77777777" w:rsidR="00346752" w:rsidRDefault="00346752" w:rsidP="009A573B">
      <w:pPr>
        <w:pStyle w:val="PlainText"/>
        <w:rPr>
          <w:rFonts w:ascii="Times New Roman" w:hAnsi="Times New Roman" w:cs="Times New Roman"/>
          <w:b/>
          <w:color w:val="000000"/>
          <w:sz w:val="32"/>
          <w:szCs w:val="24"/>
        </w:rPr>
      </w:pPr>
    </w:p>
    <w:p w14:paraId="491CC61F" w14:textId="77777777" w:rsidR="00992CE4" w:rsidRDefault="00992CE4" w:rsidP="00362B89">
      <w:pPr>
        <w:pStyle w:val="PlainText"/>
        <w:jc w:val="center"/>
        <w:rPr>
          <w:rFonts w:ascii="Times New Roman" w:hAnsi="Times New Roman" w:cs="Times New Roman"/>
          <w:b/>
          <w:color w:val="000000"/>
          <w:sz w:val="32"/>
          <w:szCs w:val="24"/>
        </w:rPr>
      </w:pPr>
    </w:p>
    <w:p w14:paraId="1FBDB79F" w14:textId="77777777" w:rsidR="00992CE4" w:rsidRDefault="00992CE4" w:rsidP="00362B89">
      <w:pPr>
        <w:pStyle w:val="PlainText"/>
        <w:jc w:val="center"/>
        <w:rPr>
          <w:rFonts w:ascii="Times New Roman" w:hAnsi="Times New Roman" w:cs="Times New Roman"/>
          <w:b/>
          <w:color w:val="000000"/>
          <w:sz w:val="32"/>
          <w:szCs w:val="24"/>
        </w:rPr>
      </w:pPr>
    </w:p>
    <w:p w14:paraId="382A4651" w14:textId="77777777" w:rsidR="00992CE4" w:rsidRDefault="00992CE4" w:rsidP="00362B89">
      <w:pPr>
        <w:pStyle w:val="PlainText"/>
        <w:jc w:val="center"/>
        <w:rPr>
          <w:rFonts w:ascii="Times New Roman" w:hAnsi="Times New Roman" w:cs="Times New Roman"/>
          <w:b/>
          <w:color w:val="000000"/>
          <w:sz w:val="32"/>
          <w:szCs w:val="24"/>
        </w:rPr>
      </w:pPr>
    </w:p>
    <w:p w14:paraId="6BCA837E" w14:textId="77777777" w:rsidR="00992CE4" w:rsidRDefault="00992CE4" w:rsidP="00362B89">
      <w:pPr>
        <w:pStyle w:val="PlainText"/>
        <w:jc w:val="center"/>
        <w:rPr>
          <w:rFonts w:ascii="Times New Roman" w:hAnsi="Times New Roman" w:cs="Times New Roman"/>
          <w:b/>
          <w:color w:val="000000"/>
          <w:sz w:val="32"/>
          <w:szCs w:val="24"/>
        </w:rPr>
      </w:pPr>
    </w:p>
    <w:p w14:paraId="2EC9E22D" w14:textId="77777777" w:rsidR="00992CE4" w:rsidRDefault="00992CE4" w:rsidP="00362B89">
      <w:pPr>
        <w:pStyle w:val="PlainText"/>
        <w:jc w:val="center"/>
        <w:rPr>
          <w:rFonts w:ascii="Times New Roman" w:hAnsi="Times New Roman" w:cs="Times New Roman"/>
          <w:b/>
          <w:color w:val="000000"/>
          <w:sz w:val="32"/>
          <w:szCs w:val="24"/>
        </w:rPr>
      </w:pPr>
    </w:p>
    <w:p w14:paraId="6E6D7295" w14:textId="77777777" w:rsidR="00992CE4" w:rsidRDefault="00992CE4" w:rsidP="00362B89">
      <w:pPr>
        <w:pStyle w:val="PlainText"/>
        <w:jc w:val="center"/>
        <w:rPr>
          <w:rFonts w:ascii="Times New Roman" w:hAnsi="Times New Roman" w:cs="Times New Roman"/>
          <w:b/>
          <w:color w:val="000000"/>
          <w:sz w:val="32"/>
          <w:szCs w:val="24"/>
        </w:rPr>
      </w:pPr>
    </w:p>
    <w:p w14:paraId="2FA21AA0" w14:textId="77777777" w:rsidR="00362B89" w:rsidRPr="006B30A4" w:rsidRDefault="00362B89" w:rsidP="00362B89">
      <w:pPr>
        <w:pStyle w:val="PlainText"/>
        <w:jc w:val="center"/>
        <w:rPr>
          <w:rFonts w:ascii="Times New Roman" w:hAnsi="Times New Roman" w:cs="Times New Roman"/>
          <w:b/>
          <w:color w:val="000000"/>
          <w:sz w:val="32"/>
          <w:szCs w:val="24"/>
        </w:rPr>
      </w:pPr>
      <w:r w:rsidRPr="006B30A4">
        <w:rPr>
          <w:rFonts w:ascii="Times New Roman" w:hAnsi="Times New Roman" w:cs="Times New Roman"/>
          <w:b/>
          <w:color w:val="000000"/>
          <w:sz w:val="32"/>
          <w:szCs w:val="24"/>
        </w:rPr>
        <w:lastRenderedPageBreak/>
        <w:t>Course Readings</w:t>
      </w:r>
    </w:p>
    <w:p w14:paraId="2FA21AA3" w14:textId="77777777" w:rsidR="00362B89" w:rsidRDefault="00362B89" w:rsidP="00362B89">
      <w:pPr>
        <w:rPr>
          <w:color w:val="000000"/>
        </w:rPr>
      </w:pPr>
    </w:p>
    <w:p w14:paraId="53BC454D" w14:textId="47B2BB1E" w:rsidR="00691F53" w:rsidRDefault="00691F53" w:rsidP="00691F53">
      <w:pPr>
        <w:ind w:left="720" w:hanging="720"/>
      </w:pPr>
      <w:r>
        <w:t xml:space="preserve">Robert Baer, </w:t>
      </w:r>
      <w:proofErr w:type="gramStart"/>
      <w:r>
        <w:rPr>
          <w:i/>
        </w:rPr>
        <w:t>The</w:t>
      </w:r>
      <w:proofErr w:type="gramEnd"/>
      <w:r>
        <w:rPr>
          <w:i/>
        </w:rPr>
        <w:t xml:space="preserve"> Devil We know: Dealing With The New Iranian Superpower, </w:t>
      </w:r>
      <w:r>
        <w:t xml:space="preserve">(New York: </w:t>
      </w:r>
      <w:r w:rsidR="009A573B">
        <w:t>Crown Publishers</w:t>
      </w:r>
      <w:r>
        <w:t xml:space="preserve">, </w:t>
      </w:r>
      <w:r w:rsidR="009A573B">
        <w:t>2008</w:t>
      </w:r>
      <w:r>
        <w:t>)</w:t>
      </w:r>
      <w:r w:rsidR="00D24B5C">
        <w:t>.</w:t>
      </w:r>
    </w:p>
    <w:p w14:paraId="78BB6D8A" w14:textId="77777777" w:rsidR="00691F53" w:rsidRDefault="00691F53" w:rsidP="00691F53">
      <w:pPr>
        <w:ind w:left="720" w:hanging="720"/>
      </w:pPr>
    </w:p>
    <w:p w14:paraId="351A8B60" w14:textId="1B5462B3" w:rsidR="00691F53" w:rsidRDefault="00691F53" w:rsidP="00691F53">
      <w:pPr>
        <w:ind w:left="720" w:hanging="720"/>
      </w:pPr>
      <w:r>
        <w:rPr>
          <w:color w:val="000000"/>
        </w:rPr>
        <w:t xml:space="preserve">Alistair Crooke, </w:t>
      </w:r>
      <w:r>
        <w:rPr>
          <w:i/>
        </w:rPr>
        <w:t>Resistance t</w:t>
      </w:r>
      <w:r w:rsidRPr="005A0108">
        <w:rPr>
          <w:i/>
        </w:rPr>
        <w:t>he E</w:t>
      </w:r>
      <w:r>
        <w:rPr>
          <w:i/>
        </w:rPr>
        <w:t xml:space="preserve">ssence of the Islamist Revolution, </w:t>
      </w:r>
      <w:r w:rsidRPr="005A0108">
        <w:t>(</w:t>
      </w:r>
      <w:r>
        <w:t>New York: Pluto Press</w:t>
      </w:r>
      <w:r w:rsidRPr="005A0108">
        <w:t>, 2009).</w:t>
      </w:r>
    </w:p>
    <w:p w14:paraId="5661BC03" w14:textId="77777777" w:rsidR="00691F53" w:rsidRDefault="00691F53" w:rsidP="00691F53">
      <w:pPr>
        <w:ind w:left="720" w:hanging="720"/>
      </w:pPr>
    </w:p>
    <w:p w14:paraId="2FA748BF" w14:textId="700888FF" w:rsidR="00C852C1" w:rsidRDefault="00C852C1" w:rsidP="00691F53">
      <w:pPr>
        <w:ind w:left="720" w:hanging="720"/>
      </w:pPr>
      <w:r>
        <w:t xml:space="preserve">Augustus Norton, </w:t>
      </w:r>
      <w:r>
        <w:rPr>
          <w:i/>
        </w:rPr>
        <w:t xml:space="preserve">Hezbollah: A Short History, </w:t>
      </w:r>
      <w:r>
        <w:t xml:space="preserve">(Princeton: Princeton University Press, 2007). </w:t>
      </w:r>
    </w:p>
    <w:p w14:paraId="71414532" w14:textId="77777777" w:rsidR="00C852C1" w:rsidRPr="003064C4" w:rsidRDefault="00C852C1" w:rsidP="00691F53">
      <w:pPr>
        <w:ind w:left="720" w:hanging="720"/>
      </w:pPr>
    </w:p>
    <w:p w14:paraId="3204B3C9" w14:textId="574227D1" w:rsidR="00765481" w:rsidRDefault="005E6935" w:rsidP="003064C4">
      <w:pPr>
        <w:ind w:left="720" w:hanging="720"/>
        <w:rPr>
          <w:color w:val="000000"/>
        </w:rPr>
      </w:pPr>
      <w:r>
        <w:rPr>
          <w:color w:val="000000"/>
        </w:rPr>
        <w:t>William Polk</w:t>
      </w:r>
      <w:r w:rsidR="00765481">
        <w:rPr>
          <w:color w:val="000000"/>
        </w:rPr>
        <w:t xml:space="preserve">, </w:t>
      </w:r>
      <w:r>
        <w:rPr>
          <w:i/>
          <w:color w:val="000000"/>
        </w:rPr>
        <w:t xml:space="preserve">Understanding Iran, </w:t>
      </w:r>
      <w:r w:rsidR="00765481" w:rsidRPr="00765481">
        <w:rPr>
          <w:color w:val="000000"/>
        </w:rPr>
        <w:t>(</w:t>
      </w:r>
      <w:r>
        <w:rPr>
          <w:color w:val="000000"/>
        </w:rPr>
        <w:t>New York</w:t>
      </w:r>
      <w:r w:rsidR="00691F53">
        <w:rPr>
          <w:color w:val="000000"/>
        </w:rPr>
        <w:t>: Palgrave Macmillan, 2009</w:t>
      </w:r>
      <w:r w:rsidR="00765481">
        <w:rPr>
          <w:color w:val="000000"/>
        </w:rPr>
        <w:t>).</w:t>
      </w:r>
    </w:p>
    <w:p w14:paraId="6869A3D2" w14:textId="77777777" w:rsidR="001407B4" w:rsidRPr="00765481" w:rsidRDefault="001407B4" w:rsidP="003064C4">
      <w:pPr>
        <w:ind w:left="720" w:hanging="720"/>
        <w:rPr>
          <w:color w:val="000000"/>
        </w:rPr>
      </w:pPr>
    </w:p>
    <w:p w14:paraId="2FA21AA9" w14:textId="77777777" w:rsidR="004224B2" w:rsidRDefault="004224B2"/>
    <w:p w14:paraId="2FA21AAB" w14:textId="676FF3BC" w:rsidR="004224B2" w:rsidRDefault="004224B2">
      <w:r>
        <w:rPr>
          <w:i/>
          <w:iCs/>
        </w:rPr>
        <w:t xml:space="preserve">Additional </w:t>
      </w:r>
      <w:r w:rsidRPr="00C21BB4">
        <w:rPr>
          <w:b/>
          <w:i/>
          <w:iCs/>
        </w:rPr>
        <w:t>Core</w:t>
      </w:r>
      <w:r>
        <w:rPr>
          <w:i/>
          <w:iCs/>
        </w:rPr>
        <w:t xml:space="preserve"> Readings will be delivered to all students via </w:t>
      </w:r>
      <w:r w:rsidR="00C21BB4">
        <w:rPr>
          <w:i/>
          <w:iCs/>
        </w:rPr>
        <w:t xml:space="preserve">professor’s </w:t>
      </w:r>
      <w:r w:rsidR="003064C4">
        <w:rPr>
          <w:i/>
          <w:iCs/>
        </w:rPr>
        <w:t>website</w:t>
      </w:r>
      <w:r w:rsidR="00C21BB4">
        <w:rPr>
          <w:i/>
          <w:iCs/>
        </w:rPr>
        <w:t>.</w:t>
      </w:r>
      <w:r>
        <w:br w:type="page"/>
      </w:r>
    </w:p>
    <w:p w14:paraId="2FA21AAC" w14:textId="6E60FE34" w:rsidR="00E2442F" w:rsidRDefault="00E2442F" w:rsidP="00E2442F">
      <w:pPr>
        <w:pBdr>
          <w:bottom w:val="single" w:sz="6" w:space="1" w:color="auto"/>
        </w:pBdr>
        <w:rPr>
          <w:b/>
          <w:sz w:val="26"/>
          <w:szCs w:val="26"/>
        </w:rPr>
      </w:pPr>
      <w:r>
        <w:rPr>
          <w:b/>
          <w:sz w:val="26"/>
          <w:szCs w:val="26"/>
        </w:rPr>
        <w:lastRenderedPageBreak/>
        <w:t>Section</w:t>
      </w:r>
      <w:r w:rsidR="008C0E08">
        <w:rPr>
          <w:b/>
          <w:sz w:val="26"/>
          <w:szCs w:val="26"/>
        </w:rPr>
        <w:t xml:space="preserve"> I: </w:t>
      </w:r>
      <w:r w:rsidRPr="00973F5F">
        <w:rPr>
          <w:b/>
          <w:sz w:val="26"/>
          <w:szCs w:val="26"/>
        </w:rPr>
        <w:t>Theory</w:t>
      </w:r>
      <w:r>
        <w:rPr>
          <w:b/>
          <w:sz w:val="26"/>
          <w:szCs w:val="26"/>
        </w:rPr>
        <w:t xml:space="preserve"> and History</w:t>
      </w:r>
    </w:p>
    <w:p w14:paraId="2FA21AAD" w14:textId="77777777" w:rsidR="00E2442F" w:rsidRDefault="00E2442F" w:rsidP="00E2442F">
      <w:pPr>
        <w:rPr>
          <w:b/>
        </w:rPr>
      </w:pPr>
    </w:p>
    <w:p w14:paraId="34F08C49" w14:textId="331EC8C5" w:rsidR="00775BEA" w:rsidRPr="00CE13C8" w:rsidRDefault="00775BEA" w:rsidP="00775BEA">
      <w:pPr>
        <w:rPr>
          <w:b/>
        </w:rPr>
      </w:pPr>
      <w:r>
        <w:rPr>
          <w:b/>
        </w:rPr>
        <w:t>Week 1</w:t>
      </w:r>
      <w:r w:rsidRPr="00D77A56">
        <w:rPr>
          <w:b/>
        </w:rPr>
        <w:t xml:space="preserve">: </w:t>
      </w:r>
      <w:r>
        <w:rPr>
          <w:b/>
        </w:rPr>
        <w:t>Introduction</w:t>
      </w:r>
      <w:r w:rsidR="008D787F">
        <w:rPr>
          <w:b/>
        </w:rPr>
        <w:t>: Resistance as Grand Strategy</w:t>
      </w:r>
      <w:r>
        <w:rPr>
          <w:b/>
        </w:rPr>
        <w:br/>
      </w:r>
      <w:r>
        <w:t>Our introductory session will accomplish two functions. First, we will go over the syllabus and come to a clear understanding of what the expectations and workload are for this course. Second, we will begin to examine the underlying concep</w:t>
      </w:r>
      <w:r w:rsidR="00A45CB5">
        <w:t>ts that frame Iranian grand strategy.</w:t>
      </w:r>
      <w:r>
        <w:t xml:space="preserve"> </w:t>
      </w:r>
    </w:p>
    <w:p w14:paraId="0B42944F" w14:textId="77777777" w:rsidR="00775BEA" w:rsidRDefault="00775BEA" w:rsidP="00775BEA">
      <w:pPr>
        <w:rPr>
          <w:b/>
        </w:rPr>
      </w:pPr>
    </w:p>
    <w:p w14:paraId="14403F44" w14:textId="77777777" w:rsidR="00775BEA" w:rsidRDefault="00775BEA" w:rsidP="00775BEA">
      <w:r>
        <w:rPr>
          <w:b/>
        </w:rPr>
        <w:t>Study Questions:</w:t>
      </w:r>
    </w:p>
    <w:p w14:paraId="7FC7DFC0" w14:textId="4BFB9C8E" w:rsidR="00775BEA" w:rsidRDefault="00775BEA" w:rsidP="00775BEA">
      <w:pPr>
        <w:pStyle w:val="ListParagraph"/>
        <w:numPr>
          <w:ilvl w:val="0"/>
          <w:numId w:val="4"/>
        </w:numPr>
      </w:pPr>
      <w:r>
        <w:t xml:space="preserve">What do we mean by </w:t>
      </w:r>
      <w:r w:rsidR="00A45CB5">
        <w:t>grand strategy</w:t>
      </w:r>
      <w:r>
        <w:t>?</w:t>
      </w:r>
    </w:p>
    <w:p w14:paraId="31DFD6F7" w14:textId="4DD6DD1A" w:rsidR="00775BEA" w:rsidRDefault="00A45CB5" w:rsidP="00775BEA">
      <w:pPr>
        <w:pStyle w:val="ListParagraph"/>
        <w:numPr>
          <w:ilvl w:val="0"/>
          <w:numId w:val="4"/>
        </w:numPr>
      </w:pPr>
      <w:r>
        <w:t>Does Iran have a grand strategy</w:t>
      </w:r>
      <w:r w:rsidR="00775BEA">
        <w:t>?</w:t>
      </w:r>
    </w:p>
    <w:p w14:paraId="6B412AF7" w14:textId="7A59BD2A" w:rsidR="005708D7" w:rsidRPr="00A9427E" w:rsidRDefault="00A45CB5" w:rsidP="00775BEA">
      <w:pPr>
        <w:pStyle w:val="ListParagraph"/>
        <w:numPr>
          <w:ilvl w:val="0"/>
          <w:numId w:val="4"/>
        </w:numPr>
      </w:pPr>
      <w:r>
        <w:t>If so, is resistance a useful way to characterize Iranian grand strategy?</w:t>
      </w:r>
    </w:p>
    <w:p w14:paraId="73469220" w14:textId="77777777" w:rsidR="00775BEA" w:rsidRDefault="00775BEA" w:rsidP="00775BEA">
      <w:pPr>
        <w:rPr>
          <w:b/>
        </w:rPr>
      </w:pPr>
    </w:p>
    <w:p w14:paraId="7560D201" w14:textId="77777777" w:rsidR="00775BEA" w:rsidRDefault="00775BEA" w:rsidP="00775BEA">
      <w:pPr>
        <w:rPr>
          <w:b/>
        </w:rPr>
      </w:pPr>
      <w:r w:rsidRPr="00050714">
        <w:rPr>
          <w:b/>
        </w:rPr>
        <w:t>Core reading:</w:t>
      </w:r>
    </w:p>
    <w:p w14:paraId="56A24206" w14:textId="0E0AF95E" w:rsidR="00A45CB5" w:rsidRDefault="00A45CB5" w:rsidP="00A45CB5">
      <w:pPr>
        <w:ind w:left="720" w:hanging="720"/>
      </w:pPr>
      <w:r>
        <w:t xml:space="preserve">Peter D. Feaver., “Debating American Grand Strategy” </w:t>
      </w:r>
      <w:r w:rsidR="00684DBC">
        <w:rPr>
          <w:i/>
        </w:rPr>
        <w:t xml:space="preserve">Foreign Policy Research Institute, </w:t>
      </w:r>
      <w:r>
        <w:t>(</w:t>
      </w:r>
      <w:r w:rsidR="00684DBC">
        <w:t>Fall 2009); 547-552</w:t>
      </w:r>
      <w:r>
        <w:t>.</w:t>
      </w:r>
    </w:p>
    <w:p w14:paraId="560D3974" w14:textId="3F199B84" w:rsidR="00684DBC" w:rsidRDefault="00684DBC" w:rsidP="00684DBC">
      <w:pPr>
        <w:ind w:left="720" w:hanging="720"/>
      </w:pPr>
      <w:r>
        <w:t xml:space="preserve">Hal Brands, “Evaluating Brazilian Grand Strategy under Lula” </w:t>
      </w:r>
      <w:r>
        <w:rPr>
          <w:i/>
        </w:rPr>
        <w:t xml:space="preserve">Comparative Strategy, </w:t>
      </w:r>
      <w:r>
        <w:t>30:1, 28-49.</w:t>
      </w:r>
    </w:p>
    <w:p w14:paraId="197DCE1D" w14:textId="7D3558F2" w:rsidR="00A45CB5" w:rsidRPr="00684DBC" w:rsidRDefault="00684DBC" w:rsidP="00684DBC">
      <w:pPr>
        <w:ind w:left="720" w:hanging="720"/>
      </w:pPr>
      <w:r>
        <w:rPr>
          <w:color w:val="000000"/>
        </w:rPr>
        <w:t xml:space="preserve">Alistair Crooke, </w:t>
      </w:r>
      <w:r>
        <w:rPr>
          <w:i/>
        </w:rPr>
        <w:t>Resistance t</w:t>
      </w:r>
      <w:r w:rsidRPr="005A0108">
        <w:rPr>
          <w:i/>
        </w:rPr>
        <w:t>he E</w:t>
      </w:r>
      <w:r>
        <w:rPr>
          <w:i/>
        </w:rPr>
        <w:t xml:space="preserve">ssence of the Islamist Revolution, </w:t>
      </w:r>
      <w:r w:rsidRPr="005A0108">
        <w:t>(</w:t>
      </w:r>
      <w:r>
        <w:t xml:space="preserve">New York: Pluto Press, 2009). </w:t>
      </w:r>
      <w:proofErr w:type="gramStart"/>
      <w:r>
        <w:t>65-85.</w:t>
      </w:r>
      <w:proofErr w:type="gramEnd"/>
    </w:p>
    <w:p w14:paraId="31DEDBFB" w14:textId="77777777" w:rsidR="00775BEA" w:rsidRDefault="00775BEA" w:rsidP="00775BEA">
      <w:pPr>
        <w:ind w:left="720" w:hanging="720"/>
      </w:pPr>
    </w:p>
    <w:p w14:paraId="37556546" w14:textId="77777777" w:rsidR="00775BEA" w:rsidRPr="00823C5D" w:rsidRDefault="00775BEA" w:rsidP="00775BEA">
      <w:pPr>
        <w:rPr>
          <w:b/>
        </w:rPr>
      </w:pPr>
      <w:r>
        <w:rPr>
          <w:b/>
        </w:rPr>
        <w:t>Supplemental reading:</w:t>
      </w:r>
    </w:p>
    <w:p w14:paraId="621B1049" w14:textId="77777777" w:rsidR="00775BEA" w:rsidRDefault="00775BEA" w:rsidP="00775BEA"/>
    <w:p w14:paraId="6E123E59" w14:textId="2C31B72F" w:rsidR="00775BEA" w:rsidRDefault="005708D7" w:rsidP="00A87842">
      <w:r>
        <w:t>Hans J. Morgenthau</w:t>
      </w:r>
      <w:r w:rsidR="00775BEA">
        <w:t xml:space="preserve">, </w:t>
      </w:r>
      <w:r>
        <w:rPr>
          <w:i/>
        </w:rPr>
        <w:t xml:space="preserve">Politics </w:t>
      </w:r>
      <w:proofErr w:type="gramStart"/>
      <w:r>
        <w:rPr>
          <w:i/>
        </w:rPr>
        <w:t>Among</w:t>
      </w:r>
      <w:proofErr w:type="gramEnd"/>
      <w:r>
        <w:rPr>
          <w:i/>
        </w:rPr>
        <w:t xml:space="preserve"> Nations: The Struggle for Peace and Power, </w:t>
      </w:r>
      <w:r w:rsidRPr="00A87842">
        <w:t xml:space="preserve">(New </w:t>
      </w:r>
      <w:r w:rsidRPr="00A87842">
        <w:tab/>
        <w:t>York</w:t>
      </w:r>
      <w:r w:rsidR="00A87842">
        <w:t>: Knopf, 1948).</w:t>
      </w:r>
    </w:p>
    <w:p w14:paraId="37DF12A6" w14:textId="0F1541D7" w:rsidR="00A45CB5" w:rsidRDefault="00A45CB5" w:rsidP="00A45CB5">
      <w:pPr>
        <w:ind w:left="720" w:hanging="720"/>
      </w:pPr>
      <w:r w:rsidRPr="005708D7">
        <w:t xml:space="preserve">Barry </w:t>
      </w:r>
      <w:proofErr w:type="spellStart"/>
      <w:r w:rsidRPr="005708D7">
        <w:t>Buzan</w:t>
      </w:r>
      <w:proofErr w:type="spellEnd"/>
      <w:r w:rsidRPr="005708D7">
        <w:t xml:space="preserve"> and </w:t>
      </w:r>
      <w:proofErr w:type="spellStart"/>
      <w:r w:rsidRPr="005708D7">
        <w:t>Lene</w:t>
      </w:r>
      <w:proofErr w:type="spellEnd"/>
      <w:r w:rsidRPr="005708D7">
        <w:t xml:space="preserve"> Hansen, </w:t>
      </w:r>
      <w:proofErr w:type="gramStart"/>
      <w:r w:rsidR="00AD45E1">
        <w:rPr>
          <w:i/>
        </w:rPr>
        <w:t>The</w:t>
      </w:r>
      <w:proofErr w:type="gramEnd"/>
      <w:r w:rsidR="00AD45E1">
        <w:rPr>
          <w:i/>
        </w:rPr>
        <w:t xml:space="preserve"> </w:t>
      </w:r>
      <w:r w:rsidRPr="005708D7">
        <w:rPr>
          <w:i/>
        </w:rPr>
        <w:t>Evolution of International Security Studies</w:t>
      </w:r>
      <w:r w:rsidRPr="005708D7">
        <w:t>, (Cambridge: Ca</w:t>
      </w:r>
      <w:r>
        <w:t>mbridge University Press, 2009); 8-65.</w:t>
      </w:r>
    </w:p>
    <w:p w14:paraId="711C1FBE" w14:textId="77777777" w:rsidR="00775BEA" w:rsidRDefault="00775BEA">
      <w:pPr>
        <w:rPr>
          <w:b/>
        </w:rPr>
      </w:pPr>
    </w:p>
    <w:p w14:paraId="0113D697" w14:textId="77777777" w:rsidR="00775BEA" w:rsidRDefault="00775BEA">
      <w:pPr>
        <w:rPr>
          <w:b/>
        </w:rPr>
      </w:pPr>
    </w:p>
    <w:p w14:paraId="2FA21AAE" w14:textId="444C31BC" w:rsidR="00346752" w:rsidRPr="00CE13C8" w:rsidRDefault="00775BEA" w:rsidP="00346752">
      <w:pPr>
        <w:rPr>
          <w:b/>
        </w:rPr>
      </w:pPr>
      <w:r>
        <w:rPr>
          <w:b/>
        </w:rPr>
        <w:t>Week 2</w:t>
      </w:r>
      <w:r w:rsidR="00346752" w:rsidRPr="00D77A56">
        <w:rPr>
          <w:b/>
        </w:rPr>
        <w:t xml:space="preserve">: </w:t>
      </w:r>
      <w:r w:rsidR="008D787F">
        <w:rPr>
          <w:b/>
        </w:rPr>
        <w:t>The History of Resistance</w:t>
      </w:r>
      <w:r w:rsidR="00346752">
        <w:rPr>
          <w:b/>
        </w:rPr>
        <w:br/>
      </w:r>
      <w:r w:rsidR="00346752">
        <w:t xml:space="preserve">This session will explore </w:t>
      </w:r>
      <w:r w:rsidR="008D787F">
        <w:t>Iranian history and examine the rise of the ideology of resistance and its grand strategy.</w:t>
      </w:r>
    </w:p>
    <w:p w14:paraId="2FA21AAF" w14:textId="77777777" w:rsidR="00346752" w:rsidRDefault="00346752" w:rsidP="00346752">
      <w:pPr>
        <w:rPr>
          <w:b/>
        </w:rPr>
      </w:pPr>
    </w:p>
    <w:p w14:paraId="2FA21AB0" w14:textId="77777777" w:rsidR="00A9427E" w:rsidRDefault="00A9427E" w:rsidP="00346752">
      <w:r>
        <w:rPr>
          <w:b/>
        </w:rPr>
        <w:t>Study Questions:</w:t>
      </w:r>
    </w:p>
    <w:p w14:paraId="2FA21AB1" w14:textId="25A90B90" w:rsidR="00A9427E" w:rsidRDefault="006D6CFA" w:rsidP="006D6CFA">
      <w:pPr>
        <w:pStyle w:val="ListParagraph"/>
        <w:ind w:left="360"/>
      </w:pPr>
      <w:r>
        <w:t xml:space="preserve">1.  </w:t>
      </w:r>
      <w:r w:rsidR="008D787F">
        <w:t>How did the ideology and grand strategy of resistance emerge</w:t>
      </w:r>
      <w:r w:rsidR="00A9427E">
        <w:t>?</w:t>
      </w:r>
    </w:p>
    <w:p w14:paraId="2FA21AB2" w14:textId="6F15FFF9" w:rsidR="00A9427E" w:rsidRPr="00A9427E" w:rsidRDefault="006D6CFA" w:rsidP="006D6CFA">
      <w:pPr>
        <w:pStyle w:val="ListParagraph"/>
        <w:ind w:left="360"/>
      </w:pPr>
      <w:r>
        <w:t xml:space="preserve">2.  </w:t>
      </w:r>
      <w:r w:rsidR="00834FBE">
        <w:t>What does this history reveal about current Iranian strategic policy?</w:t>
      </w:r>
    </w:p>
    <w:p w14:paraId="2FA21AB3" w14:textId="77777777" w:rsidR="00A9427E" w:rsidRDefault="00A9427E" w:rsidP="00346752">
      <w:pPr>
        <w:rPr>
          <w:b/>
        </w:rPr>
      </w:pPr>
    </w:p>
    <w:p w14:paraId="2FA21AB4" w14:textId="77777777" w:rsidR="00346752" w:rsidRDefault="00346752" w:rsidP="00346752">
      <w:pPr>
        <w:rPr>
          <w:b/>
        </w:rPr>
      </w:pPr>
      <w:r w:rsidRPr="00050714">
        <w:rPr>
          <w:b/>
        </w:rPr>
        <w:t>Core reading:</w:t>
      </w:r>
    </w:p>
    <w:p w14:paraId="3A111C86" w14:textId="77777777" w:rsidR="008C0E08" w:rsidRPr="00765481" w:rsidRDefault="008C0E08" w:rsidP="008C0E08">
      <w:pPr>
        <w:ind w:left="720" w:hanging="720"/>
        <w:rPr>
          <w:color w:val="000000"/>
        </w:rPr>
      </w:pPr>
      <w:r>
        <w:rPr>
          <w:color w:val="000000"/>
        </w:rPr>
        <w:t xml:space="preserve">William Polk, </w:t>
      </w:r>
      <w:r>
        <w:rPr>
          <w:i/>
          <w:color w:val="000000"/>
        </w:rPr>
        <w:t xml:space="preserve">Understanding Iran, </w:t>
      </w:r>
      <w:r w:rsidRPr="00765481">
        <w:rPr>
          <w:color w:val="000000"/>
        </w:rPr>
        <w:t>(</w:t>
      </w:r>
      <w:r>
        <w:rPr>
          <w:color w:val="000000"/>
        </w:rPr>
        <w:t>New York: Palgrave Macmillan, 2009).</w:t>
      </w:r>
    </w:p>
    <w:p w14:paraId="2FA21AB6" w14:textId="77777777" w:rsidR="00346752" w:rsidRDefault="00346752" w:rsidP="00346752">
      <w:pPr>
        <w:ind w:left="720" w:hanging="720"/>
      </w:pPr>
    </w:p>
    <w:p w14:paraId="2FA21ABD" w14:textId="77777777" w:rsidR="00823C5D" w:rsidRPr="00823C5D" w:rsidRDefault="00346752" w:rsidP="00346752">
      <w:pPr>
        <w:rPr>
          <w:b/>
        </w:rPr>
      </w:pPr>
      <w:r>
        <w:rPr>
          <w:b/>
        </w:rPr>
        <w:t>Supplemental reading:</w:t>
      </w:r>
    </w:p>
    <w:p w14:paraId="2FA21ABE" w14:textId="77777777" w:rsidR="00823C5D" w:rsidRDefault="00823C5D" w:rsidP="00346752"/>
    <w:p w14:paraId="2FA21AC0" w14:textId="7BD8A9F9" w:rsidR="00346752" w:rsidRDefault="008C0E08" w:rsidP="008C0E08">
      <w:proofErr w:type="spellStart"/>
      <w:r>
        <w:t>Ervand</w:t>
      </w:r>
      <w:proofErr w:type="spellEnd"/>
      <w:r>
        <w:t xml:space="preserve"> Abrahamian</w:t>
      </w:r>
      <w:r w:rsidR="00346752">
        <w:t xml:space="preserve">, </w:t>
      </w:r>
      <w:proofErr w:type="gramStart"/>
      <w:r>
        <w:rPr>
          <w:i/>
        </w:rPr>
        <w:t>A</w:t>
      </w:r>
      <w:proofErr w:type="gramEnd"/>
      <w:r>
        <w:rPr>
          <w:i/>
        </w:rPr>
        <w:t xml:space="preserve"> History of Modern Iran, </w:t>
      </w:r>
      <w:r w:rsidR="00346752">
        <w:t>(</w:t>
      </w:r>
      <w:r>
        <w:t>Cambridge, 2008</w:t>
      </w:r>
      <w:r w:rsidR="00346752">
        <w:t>).</w:t>
      </w:r>
    </w:p>
    <w:p w14:paraId="2FA21AC1" w14:textId="77777777" w:rsidR="00346752" w:rsidRDefault="00346752" w:rsidP="00346752">
      <w:pPr>
        <w:ind w:left="720" w:hanging="720"/>
      </w:pPr>
    </w:p>
    <w:p w14:paraId="2FA21AC7" w14:textId="77777777" w:rsidR="00823C5D" w:rsidRDefault="00823C5D" w:rsidP="00346752">
      <w:pPr>
        <w:ind w:left="720" w:hanging="720"/>
      </w:pPr>
    </w:p>
    <w:p w14:paraId="2FA21AC8" w14:textId="77777777" w:rsidR="00E2442F" w:rsidRDefault="00E2442F" w:rsidP="00E2442F">
      <w:pPr>
        <w:rPr>
          <w:b/>
        </w:rPr>
      </w:pPr>
    </w:p>
    <w:p w14:paraId="554E07AD" w14:textId="384CE1F8" w:rsidR="008C0E08" w:rsidRPr="008C0E08" w:rsidRDefault="004224B2" w:rsidP="008C0E08">
      <w:pPr>
        <w:rPr>
          <w:b/>
        </w:rPr>
      </w:pPr>
      <w:r>
        <w:rPr>
          <w:b/>
        </w:rPr>
        <w:lastRenderedPageBreak/>
        <w:t>W</w:t>
      </w:r>
      <w:r w:rsidR="00262764" w:rsidRPr="00D77A56">
        <w:rPr>
          <w:b/>
        </w:rPr>
        <w:t xml:space="preserve">eek </w:t>
      </w:r>
      <w:r w:rsidR="00775BEA">
        <w:rPr>
          <w:b/>
        </w:rPr>
        <w:t>3</w:t>
      </w:r>
      <w:r w:rsidR="00262764" w:rsidRPr="00D77A56">
        <w:rPr>
          <w:b/>
        </w:rPr>
        <w:t xml:space="preserve">: </w:t>
      </w:r>
      <w:r w:rsidR="008C0E08" w:rsidRPr="008C0E08">
        <w:rPr>
          <w:b/>
        </w:rPr>
        <w:t>The Ideology of Resistance</w:t>
      </w:r>
    </w:p>
    <w:p w14:paraId="2FA21AC9" w14:textId="360AE160" w:rsidR="00262764" w:rsidRPr="00FB5C36" w:rsidRDefault="00915F64" w:rsidP="004224B2">
      <w:r>
        <w:t xml:space="preserve">Building off of some of the concepts developed from the historical readings, in this session we explore the rise of the ideology of resistance. </w:t>
      </w:r>
    </w:p>
    <w:p w14:paraId="2FA21ACA" w14:textId="77777777" w:rsidR="00C84FBE" w:rsidRDefault="00C84FBE" w:rsidP="00262764">
      <w:pPr>
        <w:ind w:left="720" w:hanging="720"/>
        <w:rPr>
          <w:b/>
        </w:rPr>
      </w:pPr>
    </w:p>
    <w:p w14:paraId="2FA21ACB" w14:textId="77777777" w:rsidR="00E47CD7" w:rsidRDefault="00E47CD7" w:rsidP="00E47CD7">
      <w:r>
        <w:rPr>
          <w:b/>
        </w:rPr>
        <w:t>Study Questions:</w:t>
      </w:r>
    </w:p>
    <w:p w14:paraId="2FA21ACC" w14:textId="29C81EA6" w:rsidR="00E47CD7" w:rsidRPr="00E47CD7" w:rsidRDefault="00E47CD7" w:rsidP="007E5847">
      <w:pPr>
        <w:pStyle w:val="ListParagraph"/>
        <w:numPr>
          <w:ilvl w:val="0"/>
          <w:numId w:val="5"/>
        </w:numPr>
      </w:pPr>
      <w:r w:rsidRPr="00E47CD7">
        <w:t xml:space="preserve">What </w:t>
      </w:r>
      <w:r w:rsidR="002A429F">
        <w:t>role does resistance play in Iran’s strategic culture/identity?</w:t>
      </w:r>
    </w:p>
    <w:p w14:paraId="2FA21ACD" w14:textId="19C77D05" w:rsidR="00E47CD7" w:rsidRPr="002A429F" w:rsidRDefault="002A429F" w:rsidP="007E5847">
      <w:pPr>
        <w:pStyle w:val="ListParagraph"/>
        <w:numPr>
          <w:ilvl w:val="0"/>
          <w:numId w:val="5"/>
        </w:numPr>
        <w:rPr>
          <w:b/>
        </w:rPr>
      </w:pPr>
      <w:r>
        <w:t>According to Crooke, what is the genesis of this resistance</w:t>
      </w:r>
      <w:r w:rsidR="00E47CD7">
        <w:t>?</w:t>
      </w:r>
    </w:p>
    <w:p w14:paraId="3623E2FB" w14:textId="322F71AC" w:rsidR="002A429F" w:rsidRPr="00E47CD7" w:rsidRDefault="002A429F" w:rsidP="007E5847">
      <w:pPr>
        <w:pStyle w:val="ListParagraph"/>
        <w:numPr>
          <w:ilvl w:val="0"/>
          <w:numId w:val="5"/>
        </w:numPr>
        <w:rPr>
          <w:b/>
        </w:rPr>
      </w:pPr>
      <w:r>
        <w:t xml:space="preserve">How does the ideology of resistance shape Iranian grand strategy? </w:t>
      </w:r>
    </w:p>
    <w:p w14:paraId="2FA21ACE" w14:textId="77777777" w:rsidR="00E47CD7" w:rsidRDefault="00E47CD7" w:rsidP="00262764">
      <w:pPr>
        <w:ind w:left="720" w:hanging="720"/>
        <w:rPr>
          <w:b/>
        </w:rPr>
      </w:pPr>
    </w:p>
    <w:p w14:paraId="2FA21ACF" w14:textId="77777777" w:rsidR="00262764" w:rsidRDefault="00262764" w:rsidP="00262764">
      <w:pPr>
        <w:ind w:left="720" w:hanging="720"/>
      </w:pPr>
      <w:r w:rsidRPr="00974729">
        <w:rPr>
          <w:b/>
        </w:rPr>
        <w:t>Core reading:</w:t>
      </w:r>
    </w:p>
    <w:p w14:paraId="2FA21AD1" w14:textId="4858F58B" w:rsidR="00C84FBE" w:rsidRDefault="00C0375F" w:rsidP="00262764">
      <w:pPr>
        <w:ind w:left="720" w:hanging="720"/>
      </w:pPr>
      <w:r w:rsidRPr="00C0375F">
        <w:t xml:space="preserve">Alistair Crooke, </w:t>
      </w:r>
      <w:r w:rsidRPr="000D2154">
        <w:rPr>
          <w:i/>
        </w:rPr>
        <w:t>Resistance the Essence of the Islamist Revolution</w:t>
      </w:r>
      <w:r w:rsidRPr="00C0375F">
        <w:t>, (New</w:t>
      </w:r>
      <w:r>
        <w:t xml:space="preserve"> York: Pluto Press, 2009). 86-137</w:t>
      </w:r>
      <w:r w:rsidR="000D2154">
        <w:t xml:space="preserve"> and 165-215</w:t>
      </w:r>
      <w:r w:rsidRPr="00C0375F">
        <w:t>.</w:t>
      </w:r>
    </w:p>
    <w:p w14:paraId="7A01D90B" w14:textId="77777777" w:rsidR="00A87842" w:rsidRDefault="00A87842" w:rsidP="00262764">
      <w:pPr>
        <w:ind w:left="720" w:hanging="720"/>
      </w:pPr>
    </w:p>
    <w:p w14:paraId="2FA21AD6" w14:textId="77777777" w:rsidR="00262764" w:rsidRPr="00EA1D34" w:rsidRDefault="00262764" w:rsidP="00262764">
      <w:pPr>
        <w:rPr>
          <w:b/>
        </w:rPr>
      </w:pPr>
      <w:r w:rsidRPr="00EA1D34">
        <w:rPr>
          <w:b/>
        </w:rPr>
        <w:t>Supplemental reading:</w:t>
      </w:r>
    </w:p>
    <w:p w14:paraId="2FA21ADA" w14:textId="756DB8F8" w:rsidR="00823C5D" w:rsidRDefault="000D2154" w:rsidP="00262764">
      <w:proofErr w:type="gramStart"/>
      <w:r>
        <w:t xml:space="preserve">Ali </w:t>
      </w:r>
      <w:proofErr w:type="spellStart"/>
      <w:r>
        <w:t>Shari’ati</w:t>
      </w:r>
      <w:proofErr w:type="spellEnd"/>
      <w:r>
        <w:t xml:space="preserve">, </w:t>
      </w:r>
      <w:r>
        <w:rPr>
          <w:i/>
        </w:rPr>
        <w:t xml:space="preserve">On the Sociology of Islam, </w:t>
      </w:r>
      <w:r>
        <w:t xml:space="preserve">(Berkeley: </w:t>
      </w:r>
      <w:proofErr w:type="spellStart"/>
      <w:r>
        <w:t>Mizan</w:t>
      </w:r>
      <w:proofErr w:type="spellEnd"/>
      <w:r>
        <w:t xml:space="preserve"> Press, 1979).</w:t>
      </w:r>
      <w:proofErr w:type="gramEnd"/>
    </w:p>
    <w:p w14:paraId="0FC78CB5" w14:textId="77777777" w:rsidR="000D2154" w:rsidRDefault="000D2154" w:rsidP="00262764"/>
    <w:p w14:paraId="2FA21ADC" w14:textId="3E1B5DBD" w:rsidR="00262764" w:rsidRPr="00DB3EB3" w:rsidRDefault="00262764" w:rsidP="00262764">
      <w:pPr>
        <w:rPr>
          <w:b/>
        </w:rPr>
      </w:pPr>
      <w:r w:rsidRPr="005F5B2E">
        <w:rPr>
          <w:b/>
        </w:rPr>
        <w:t xml:space="preserve">Week </w:t>
      </w:r>
      <w:r w:rsidR="00775BEA">
        <w:rPr>
          <w:b/>
        </w:rPr>
        <w:t>4</w:t>
      </w:r>
      <w:r>
        <w:rPr>
          <w:b/>
        </w:rPr>
        <w:t xml:space="preserve">: </w:t>
      </w:r>
      <w:r w:rsidR="008C0E08" w:rsidRPr="008C0E08">
        <w:rPr>
          <w:b/>
        </w:rPr>
        <w:t>The Structure of Resistance</w:t>
      </w:r>
      <w:r>
        <w:rPr>
          <w:b/>
        </w:rPr>
        <w:br/>
      </w:r>
      <w:r>
        <w:t xml:space="preserve">In this session, we will </w:t>
      </w:r>
      <w:r w:rsidR="00AD45E1">
        <w:t xml:space="preserve">examine Iran’s security/strategic decision-making apparatus and structures. </w:t>
      </w:r>
      <w:r w:rsidR="00452FA5">
        <w:t xml:space="preserve">We examine in some depth Iran’s national security structure and how it is formed from an ideological basis. We look at the duplication of certain of institutions and roles as well as its hierarchical nature. </w:t>
      </w:r>
    </w:p>
    <w:p w14:paraId="2FA21ADD" w14:textId="77777777" w:rsidR="00E47CD7" w:rsidRDefault="00E47CD7" w:rsidP="00E47CD7">
      <w:pPr>
        <w:rPr>
          <w:b/>
        </w:rPr>
      </w:pPr>
    </w:p>
    <w:p w14:paraId="2FA21ADE" w14:textId="77777777" w:rsidR="00E47CD7" w:rsidRDefault="00E47CD7" w:rsidP="00E47CD7">
      <w:r>
        <w:rPr>
          <w:b/>
        </w:rPr>
        <w:t>Study Questions:</w:t>
      </w:r>
    </w:p>
    <w:p w14:paraId="2FA21ADF" w14:textId="0C0BB334" w:rsidR="00E47CD7" w:rsidRPr="00E47CD7" w:rsidRDefault="00A94557" w:rsidP="007E5847">
      <w:pPr>
        <w:pStyle w:val="ListParagraph"/>
        <w:numPr>
          <w:ilvl w:val="0"/>
          <w:numId w:val="6"/>
        </w:numPr>
      </w:pPr>
      <w:r>
        <w:t xml:space="preserve">What is </w:t>
      </w:r>
      <w:r w:rsidR="00AD45E1">
        <w:t>designed redundancy</w:t>
      </w:r>
      <w:r w:rsidR="00E47CD7">
        <w:t>?</w:t>
      </w:r>
      <w:r w:rsidR="0048290E">
        <w:tab/>
      </w:r>
    </w:p>
    <w:p w14:paraId="2FA21AE0" w14:textId="2F8FD8CC" w:rsidR="00E47CD7" w:rsidRPr="00A94557" w:rsidRDefault="00AD45E1" w:rsidP="007E5847">
      <w:pPr>
        <w:pStyle w:val="ListParagraph"/>
        <w:numPr>
          <w:ilvl w:val="0"/>
          <w:numId w:val="6"/>
        </w:numPr>
      </w:pPr>
      <w:r>
        <w:t>To what extent does the ideology of resistance reach in Iran’s security/strategic structure</w:t>
      </w:r>
      <w:r w:rsidR="00A94557">
        <w:t>?</w:t>
      </w:r>
    </w:p>
    <w:p w14:paraId="2FA21AE1" w14:textId="77777777" w:rsidR="00E47CD7" w:rsidRDefault="00E47CD7" w:rsidP="00262764">
      <w:pPr>
        <w:rPr>
          <w:b/>
        </w:rPr>
      </w:pPr>
    </w:p>
    <w:p w14:paraId="2FA21AE2" w14:textId="77777777" w:rsidR="00262764" w:rsidRPr="005F5B2E" w:rsidRDefault="00262764" w:rsidP="00262764">
      <w:pPr>
        <w:rPr>
          <w:b/>
        </w:rPr>
      </w:pPr>
      <w:r w:rsidRPr="005F5B2E">
        <w:rPr>
          <w:b/>
        </w:rPr>
        <w:t>Core reading:</w:t>
      </w:r>
    </w:p>
    <w:p w14:paraId="2FA21AE5" w14:textId="21172971" w:rsidR="00262764" w:rsidRDefault="00452FA5" w:rsidP="00262764">
      <w:pPr>
        <w:ind w:left="720" w:hanging="720"/>
      </w:pPr>
      <w:r>
        <w:t xml:space="preserve">David E. </w:t>
      </w:r>
      <w:proofErr w:type="spellStart"/>
      <w:r>
        <w:t>Thaler</w:t>
      </w:r>
      <w:proofErr w:type="spellEnd"/>
      <w:r>
        <w:t xml:space="preserve">, et al., “Mullahs, Guards, and </w:t>
      </w:r>
      <w:proofErr w:type="spellStart"/>
      <w:r>
        <w:t>Bonyads</w:t>
      </w:r>
      <w:proofErr w:type="spellEnd"/>
      <w:r>
        <w:t xml:space="preserve">: An Exploration of Iranian Leadership Dynamics” </w:t>
      </w:r>
      <w:r>
        <w:rPr>
          <w:i/>
        </w:rPr>
        <w:t xml:space="preserve">Rand Corporation, </w:t>
      </w:r>
      <w:r>
        <w:t>(2010).</w:t>
      </w:r>
    </w:p>
    <w:p w14:paraId="16038BCE" w14:textId="77777777" w:rsidR="00452FA5" w:rsidRDefault="00452FA5" w:rsidP="00262764">
      <w:pPr>
        <w:ind w:left="720" w:hanging="720"/>
      </w:pPr>
    </w:p>
    <w:p w14:paraId="6BD3A070" w14:textId="717A8897" w:rsidR="00A854DA" w:rsidRPr="005D56F6" w:rsidRDefault="00452FA5" w:rsidP="00262764">
      <w:pPr>
        <w:ind w:left="720" w:hanging="720"/>
        <w:rPr>
          <w:b/>
        </w:rPr>
      </w:pPr>
      <w:proofErr w:type="gramStart"/>
      <w:r>
        <w:t xml:space="preserve">Jerrold D. Green, et al., “Understanding Iran” </w:t>
      </w:r>
      <w:r>
        <w:rPr>
          <w:i/>
        </w:rPr>
        <w:t xml:space="preserve">Rand Corporation, </w:t>
      </w:r>
      <w:r>
        <w:t>2009.</w:t>
      </w:r>
      <w:proofErr w:type="gramEnd"/>
    </w:p>
    <w:p w14:paraId="2BDE4343" w14:textId="77777777" w:rsidR="00A87842" w:rsidRDefault="00A87842" w:rsidP="00262764">
      <w:pPr>
        <w:rPr>
          <w:b/>
        </w:rPr>
      </w:pPr>
    </w:p>
    <w:p w14:paraId="2FA21AE8" w14:textId="77777777" w:rsidR="00262764" w:rsidRDefault="00262764" w:rsidP="00262764">
      <w:pPr>
        <w:rPr>
          <w:b/>
        </w:rPr>
      </w:pPr>
      <w:r w:rsidRPr="005F5B2E">
        <w:rPr>
          <w:b/>
        </w:rPr>
        <w:t>Supplemental reading:</w:t>
      </w:r>
    </w:p>
    <w:p w14:paraId="2FA21AE9" w14:textId="592D125D" w:rsidR="00262764" w:rsidRDefault="0020051B" w:rsidP="00262764">
      <w:pPr>
        <w:ind w:left="720" w:hanging="720"/>
      </w:pPr>
      <w:r>
        <w:t xml:space="preserve">Eva Patricia </w:t>
      </w:r>
      <w:proofErr w:type="spellStart"/>
      <w:r>
        <w:t>Rakel</w:t>
      </w:r>
      <w:proofErr w:type="spellEnd"/>
      <w:r>
        <w:t>, “</w:t>
      </w:r>
      <w:r w:rsidRPr="0020051B">
        <w:t>Iranian Foreign Policy since the Irani</w:t>
      </w:r>
      <w:r>
        <w:t xml:space="preserve">an Islamic Revolution: 1979-2006” </w:t>
      </w:r>
      <w:r>
        <w:rPr>
          <w:i/>
        </w:rPr>
        <w:t xml:space="preserve">Perspectives on Global Development and Technology, </w:t>
      </w:r>
      <w:r w:rsidRPr="0020051B">
        <w:t xml:space="preserve">(2007), </w:t>
      </w:r>
      <w:r>
        <w:t>159-187</w:t>
      </w:r>
      <w:r w:rsidR="00262764" w:rsidRPr="0020051B">
        <w:t>.</w:t>
      </w:r>
    </w:p>
    <w:p w14:paraId="3119EDAD" w14:textId="37F2798F" w:rsidR="00942CCD" w:rsidRDefault="00942CCD" w:rsidP="00262764">
      <w:pPr>
        <w:ind w:left="720" w:hanging="720"/>
      </w:pPr>
    </w:p>
    <w:p w14:paraId="077894D6" w14:textId="1408104B" w:rsidR="00942CCD" w:rsidRDefault="00942CCD" w:rsidP="00262764">
      <w:pPr>
        <w:ind w:left="720" w:hanging="720"/>
      </w:pPr>
      <w:r>
        <w:t xml:space="preserve">Mehran </w:t>
      </w:r>
      <w:proofErr w:type="spellStart"/>
      <w:r>
        <w:t>Kamrava</w:t>
      </w:r>
      <w:proofErr w:type="spellEnd"/>
      <w:r>
        <w:t xml:space="preserve"> and </w:t>
      </w:r>
      <w:proofErr w:type="spellStart"/>
      <w:r>
        <w:t>Houchang</w:t>
      </w:r>
      <w:proofErr w:type="spellEnd"/>
      <w:r>
        <w:t xml:space="preserve"> Hassan-</w:t>
      </w:r>
      <w:proofErr w:type="spellStart"/>
      <w:r>
        <w:t>Yari</w:t>
      </w:r>
      <w:proofErr w:type="spellEnd"/>
      <w:r>
        <w:t xml:space="preserve">, "Suspended Equilibrium in Iran's Political System," </w:t>
      </w:r>
      <w:r>
        <w:rPr>
          <w:i/>
        </w:rPr>
        <w:t xml:space="preserve">The Muslim World, </w:t>
      </w:r>
      <w:r>
        <w:t>Volume 94, October 2004, 495-524.</w:t>
      </w:r>
    </w:p>
    <w:p w14:paraId="7B66062E" w14:textId="77777777" w:rsidR="00452FA5" w:rsidRDefault="00452FA5" w:rsidP="00262764">
      <w:pPr>
        <w:ind w:left="720" w:hanging="720"/>
      </w:pPr>
    </w:p>
    <w:p w14:paraId="27B6BBB1" w14:textId="77777777" w:rsidR="00452FA5" w:rsidRDefault="00452FA5" w:rsidP="00262764">
      <w:pPr>
        <w:ind w:left="720" w:hanging="720"/>
      </w:pPr>
    </w:p>
    <w:p w14:paraId="2FA21AEA" w14:textId="77777777" w:rsidR="00C66566" w:rsidRDefault="00C66566" w:rsidP="00262764">
      <w:pPr>
        <w:ind w:left="720" w:hanging="720"/>
      </w:pPr>
    </w:p>
    <w:p w14:paraId="2FA21AED" w14:textId="033E2729" w:rsidR="00262764" w:rsidRDefault="00262764" w:rsidP="00E47CD7">
      <w:pPr>
        <w:pBdr>
          <w:bottom w:val="single" w:sz="6" w:space="1" w:color="auto"/>
        </w:pBdr>
        <w:rPr>
          <w:b/>
          <w:sz w:val="26"/>
          <w:szCs w:val="26"/>
        </w:rPr>
      </w:pPr>
      <w:r>
        <w:rPr>
          <w:b/>
          <w:sz w:val="26"/>
          <w:szCs w:val="26"/>
        </w:rPr>
        <w:t>Section</w:t>
      </w:r>
      <w:r w:rsidR="001426C1">
        <w:rPr>
          <w:b/>
          <w:sz w:val="26"/>
          <w:szCs w:val="26"/>
        </w:rPr>
        <w:t xml:space="preserve"> II: </w:t>
      </w:r>
      <w:r w:rsidR="008C0E08" w:rsidRPr="008C0E08">
        <w:rPr>
          <w:b/>
          <w:sz w:val="26"/>
          <w:szCs w:val="26"/>
        </w:rPr>
        <w:t>Practice and Analysis</w:t>
      </w:r>
    </w:p>
    <w:p w14:paraId="2FA21AEE" w14:textId="77777777" w:rsidR="00C66566" w:rsidRDefault="00C66566" w:rsidP="00262764">
      <w:pPr>
        <w:rPr>
          <w:b/>
        </w:rPr>
      </w:pPr>
    </w:p>
    <w:p w14:paraId="2FA21AEF" w14:textId="5450B615" w:rsidR="00262764" w:rsidRPr="003178F2" w:rsidRDefault="00262764" w:rsidP="00262764">
      <w:pPr>
        <w:rPr>
          <w:b/>
        </w:rPr>
      </w:pPr>
      <w:r w:rsidRPr="00D77A56">
        <w:rPr>
          <w:b/>
        </w:rPr>
        <w:t xml:space="preserve">Week </w:t>
      </w:r>
      <w:r w:rsidR="00775BEA">
        <w:rPr>
          <w:b/>
        </w:rPr>
        <w:t>5</w:t>
      </w:r>
      <w:r w:rsidRPr="00D77A56">
        <w:rPr>
          <w:b/>
        </w:rPr>
        <w:t xml:space="preserve">: </w:t>
      </w:r>
      <w:r w:rsidR="008C0E08" w:rsidRPr="008C0E08">
        <w:rPr>
          <w:b/>
        </w:rPr>
        <w:t>Resistance Diplomacy: Allies and Adversaries I</w:t>
      </w:r>
      <w:r>
        <w:rPr>
          <w:b/>
        </w:rPr>
        <w:br/>
      </w:r>
      <w:r w:rsidR="001B0F2F">
        <w:t>This session focuses on Iran’</w:t>
      </w:r>
      <w:r w:rsidR="00635DCD">
        <w:t>s Axis</w:t>
      </w:r>
      <w:r w:rsidR="001B0F2F">
        <w:t xml:space="preserve"> of Resistance and its relationships with Russia, </w:t>
      </w:r>
      <w:r w:rsidR="001B0F2F">
        <w:lastRenderedPageBreak/>
        <w:t>China, and India. Iran’</w:t>
      </w:r>
      <w:r w:rsidR="00C87806">
        <w:t>s Axis</w:t>
      </w:r>
      <w:r w:rsidR="001B0F2F">
        <w:t xml:space="preserve"> of Resistance is a key manifestation of its grand strategy of resistance. And while Iran’s relat</w:t>
      </w:r>
      <w:r w:rsidR="00992CE4">
        <w:t>ionships with Russia, China,</w:t>
      </w:r>
      <w:r w:rsidR="001B0F2F">
        <w:t xml:space="preserve"> India</w:t>
      </w:r>
      <w:r w:rsidR="00992CE4">
        <w:t>, and Turkey</w:t>
      </w:r>
      <w:r w:rsidR="001B0F2F">
        <w:t xml:space="preserve"> may not be classic alliances, these relationships provide Iran significant diplomatic, economic, and even security advantages. </w:t>
      </w:r>
    </w:p>
    <w:p w14:paraId="2FA21AF0" w14:textId="77777777" w:rsidR="00C66566" w:rsidRDefault="00C66566" w:rsidP="00262764">
      <w:pPr>
        <w:rPr>
          <w:b/>
        </w:rPr>
      </w:pPr>
    </w:p>
    <w:p w14:paraId="2FA21AF1" w14:textId="77777777" w:rsidR="00A94557" w:rsidRDefault="00A94557" w:rsidP="00A94557">
      <w:r>
        <w:rPr>
          <w:b/>
        </w:rPr>
        <w:t>Study Questions:</w:t>
      </w:r>
    </w:p>
    <w:p w14:paraId="2FA21AF2" w14:textId="0CD3AFF8" w:rsidR="00A94557" w:rsidRPr="00E47CD7" w:rsidRDefault="001B0F2F" w:rsidP="007E5847">
      <w:pPr>
        <w:pStyle w:val="ListParagraph"/>
        <w:numPr>
          <w:ilvl w:val="0"/>
          <w:numId w:val="7"/>
        </w:numPr>
      </w:pPr>
      <w:r>
        <w:t>To what extent do these relationships help Iran project power and</w:t>
      </w:r>
      <w:r w:rsidR="00992CE4">
        <w:t xml:space="preserve"> thwart attempts to isolate it</w:t>
      </w:r>
      <w:r w:rsidR="00A94557">
        <w:t>?</w:t>
      </w:r>
    </w:p>
    <w:p w14:paraId="2FA21AF3" w14:textId="78F7AA40" w:rsidR="00A94557" w:rsidRDefault="001B0F2F" w:rsidP="007E5847">
      <w:pPr>
        <w:pStyle w:val="ListParagraph"/>
        <w:numPr>
          <w:ilvl w:val="0"/>
          <w:numId w:val="7"/>
        </w:numPr>
      </w:pPr>
      <w:r>
        <w:t>Do other major powers support Iran as a way to challenge the U.S.?</w:t>
      </w:r>
    </w:p>
    <w:p w14:paraId="034ACFF9" w14:textId="1DD4E96C" w:rsidR="00A669DB" w:rsidRPr="00A669DB" w:rsidRDefault="00A669DB" w:rsidP="00A669DB">
      <w:pPr>
        <w:pStyle w:val="ListParagraph"/>
        <w:numPr>
          <w:ilvl w:val="0"/>
          <w:numId w:val="7"/>
        </w:numPr>
        <w:rPr>
          <w:b/>
        </w:rPr>
      </w:pPr>
      <w:r>
        <w:t>What is Iran’s grand strategic goal in these interactions?</w:t>
      </w:r>
    </w:p>
    <w:p w14:paraId="2FA21AF4" w14:textId="77777777" w:rsidR="00A94557" w:rsidRDefault="00A94557" w:rsidP="00262764">
      <w:pPr>
        <w:rPr>
          <w:b/>
        </w:rPr>
      </w:pPr>
    </w:p>
    <w:p w14:paraId="222246A4" w14:textId="6736892B" w:rsidR="00C87806" w:rsidRDefault="00262764" w:rsidP="001B0F2F">
      <w:r w:rsidRPr="00050714">
        <w:rPr>
          <w:b/>
        </w:rPr>
        <w:t>Core reading</w:t>
      </w:r>
      <w:r w:rsidR="00635DCD" w:rsidRPr="00050714">
        <w:rPr>
          <w:b/>
        </w:rPr>
        <w:t xml:space="preserve">: </w:t>
      </w:r>
      <w:r>
        <w:rPr>
          <w:b/>
        </w:rPr>
        <w:br/>
      </w:r>
      <w:r w:rsidR="00C87806">
        <w:t>Marisa Sullivan, Hezb</w:t>
      </w:r>
      <w:r w:rsidR="00C87806" w:rsidRPr="0070408A">
        <w:rPr>
          <w:i/>
        </w:rPr>
        <w:t>ollah in Syria</w:t>
      </w:r>
      <w:r w:rsidR="00C87806">
        <w:t>, Middle East Security Report 19, April 2014.</w:t>
      </w:r>
    </w:p>
    <w:p w14:paraId="7B339535" w14:textId="77777777" w:rsidR="00C87806" w:rsidRDefault="00C87806" w:rsidP="001B0F2F"/>
    <w:p w14:paraId="33EFA995" w14:textId="28D16E20" w:rsidR="00C87806" w:rsidRPr="0070408A" w:rsidRDefault="0070408A" w:rsidP="00635DCD">
      <w:pPr>
        <w:ind w:left="720" w:hanging="720"/>
      </w:pPr>
      <w:r>
        <w:t xml:space="preserve">Erik Mons and André Bank, </w:t>
      </w:r>
      <w:r w:rsidR="00992CE4">
        <w:t>“</w:t>
      </w:r>
      <w:r w:rsidRPr="0070408A">
        <w:rPr>
          <w:i/>
        </w:rPr>
        <w:t>Syrian Revolt Fallout: End of the Resistance Axis?</w:t>
      </w:r>
      <w:r w:rsidR="00992CE4">
        <w:rPr>
          <w:i/>
        </w:rPr>
        <w:t xml:space="preserve">” </w:t>
      </w:r>
      <w:r>
        <w:t xml:space="preserve">Middle East Policy Council, Colum XIX, Number 3, </w:t>
      </w:r>
      <w:proofErr w:type="gramStart"/>
      <w:r>
        <w:t>Fall</w:t>
      </w:r>
      <w:proofErr w:type="gramEnd"/>
      <w:r>
        <w:t xml:space="preserve"> 2012.</w:t>
      </w:r>
    </w:p>
    <w:p w14:paraId="5475AEDC" w14:textId="77777777" w:rsidR="00C87806" w:rsidRDefault="00C87806" w:rsidP="00635DCD">
      <w:pPr>
        <w:ind w:left="720" w:hanging="720"/>
      </w:pPr>
    </w:p>
    <w:p w14:paraId="2FA21AF8" w14:textId="1812338A" w:rsidR="00A94557" w:rsidRDefault="001B0F2F" w:rsidP="00635DCD">
      <w:pPr>
        <w:ind w:left="720" w:hanging="720"/>
      </w:pPr>
      <w:proofErr w:type="gramStart"/>
      <w:r>
        <w:t>Erica Downs and Suzanne Maloney</w:t>
      </w:r>
      <w:r w:rsidR="00A94557">
        <w:t xml:space="preserve">, </w:t>
      </w:r>
      <w:r w:rsidR="00C0703F">
        <w:t>“</w:t>
      </w:r>
      <w:r w:rsidRPr="00027558">
        <w:t>Getting China to Sanction Iran</w:t>
      </w:r>
      <w:r w:rsidR="00027558">
        <w:t>,</w:t>
      </w:r>
      <w:r w:rsidR="00C0703F">
        <w:t>”</w:t>
      </w:r>
      <w:r w:rsidR="00027558">
        <w:t xml:space="preserve"> </w:t>
      </w:r>
      <w:r w:rsidR="00027558">
        <w:rPr>
          <w:i/>
        </w:rPr>
        <w:t xml:space="preserve">Foreign Affairs, </w:t>
      </w:r>
      <w:r w:rsidR="00027558">
        <w:t>March/April (2011).</w:t>
      </w:r>
      <w:proofErr w:type="gramEnd"/>
    </w:p>
    <w:p w14:paraId="1CEF3CDE" w14:textId="77777777" w:rsidR="00C87806" w:rsidRDefault="00C87806" w:rsidP="001B0F2F"/>
    <w:p w14:paraId="6F3AEC79" w14:textId="6B6284BD" w:rsidR="006C36B2" w:rsidRPr="006C36B2" w:rsidRDefault="00C87806" w:rsidP="006C36B2">
      <w:pPr>
        <w:ind w:left="720" w:hanging="720"/>
        <w:rPr>
          <w:rFonts w:cs="Calibri"/>
        </w:rPr>
      </w:pPr>
      <w:r>
        <w:rPr>
          <w:rFonts w:cs="Calibri"/>
        </w:rPr>
        <w:t xml:space="preserve">Abbas </w:t>
      </w:r>
      <w:proofErr w:type="spellStart"/>
      <w:r>
        <w:rPr>
          <w:rFonts w:cs="Calibri"/>
        </w:rPr>
        <w:t>Milani</w:t>
      </w:r>
      <w:proofErr w:type="spellEnd"/>
      <w:r>
        <w:rPr>
          <w:rFonts w:cs="Calibri"/>
        </w:rPr>
        <w:t xml:space="preserve">, “Russian and Iran: An Anti-Western Alliance?” </w:t>
      </w:r>
      <w:r>
        <w:rPr>
          <w:rFonts w:cs="Calibri"/>
          <w:i/>
        </w:rPr>
        <w:t xml:space="preserve">Current History </w:t>
      </w:r>
      <w:r>
        <w:rPr>
          <w:rFonts w:cs="Calibri"/>
        </w:rPr>
        <w:t>(October, 2007); 328-332.</w:t>
      </w:r>
    </w:p>
    <w:p w14:paraId="31000102" w14:textId="77777777" w:rsidR="00C87806" w:rsidRDefault="00C87806" w:rsidP="001B0F2F"/>
    <w:p w14:paraId="12EF634F" w14:textId="057A8092" w:rsidR="00C87806" w:rsidRDefault="00C87806" w:rsidP="00635DCD">
      <w:pPr>
        <w:ind w:left="720" w:hanging="720"/>
      </w:pPr>
      <w:proofErr w:type="spellStart"/>
      <w:r>
        <w:t>Tanvi</w:t>
      </w:r>
      <w:proofErr w:type="spellEnd"/>
      <w:r>
        <w:t xml:space="preserve"> Madan, “India’s Relationship with Iran: It’s Complicated</w:t>
      </w:r>
      <w:r w:rsidR="00992CE4">
        <w:t>,</w:t>
      </w:r>
      <w:r>
        <w:t xml:space="preserve">” </w:t>
      </w:r>
      <w:r w:rsidRPr="006C36B2">
        <w:rPr>
          <w:i/>
        </w:rPr>
        <w:t>Brookings Middle East Politics and Policy</w:t>
      </w:r>
      <w:r>
        <w:t xml:space="preserve"> </w:t>
      </w:r>
      <w:r w:rsidR="006C36B2">
        <w:t>(</w:t>
      </w:r>
      <w:r>
        <w:t>February</w:t>
      </w:r>
      <w:r w:rsidR="006C36B2">
        <w:t>,</w:t>
      </w:r>
      <w:r>
        <w:t xml:space="preserve"> 2014</w:t>
      </w:r>
      <w:r w:rsidR="006C36B2">
        <w:t>)</w:t>
      </w:r>
      <w:r>
        <w:t xml:space="preserve">. </w:t>
      </w:r>
    </w:p>
    <w:p w14:paraId="33303430" w14:textId="5E24A148" w:rsidR="000322EB" w:rsidRDefault="000322EB" w:rsidP="00635DCD">
      <w:pPr>
        <w:ind w:left="720" w:hanging="720"/>
      </w:pPr>
    </w:p>
    <w:p w14:paraId="650078BC" w14:textId="3EEC40EA" w:rsidR="000322EB" w:rsidRDefault="000322EB" w:rsidP="00635DCD">
      <w:pPr>
        <w:ind w:left="720" w:hanging="720"/>
      </w:pPr>
      <w:proofErr w:type="spellStart"/>
      <w:r>
        <w:t>Gawdat</w:t>
      </w:r>
      <w:proofErr w:type="spellEnd"/>
      <w:r>
        <w:t xml:space="preserve"> </w:t>
      </w:r>
      <w:proofErr w:type="spellStart"/>
      <w:r>
        <w:t>Bahgat</w:t>
      </w:r>
      <w:proofErr w:type="spellEnd"/>
      <w:r>
        <w:t xml:space="preserve">, “Iran-Turkey Energy Cooperation: Strategic Implications,” </w:t>
      </w:r>
      <w:r>
        <w:rPr>
          <w:i/>
        </w:rPr>
        <w:t xml:space="preserve">Middle East Policy, </w:t>
      </w:r>
      <w:r>
        <w:t xml:space="preserve">Vol. XXI, No. 4, </w:t>
      </w:r>
      <w:proofErr w:type="gramStart"/>
      <w:r>
        <w:t>Winter</w:t>
      </w:r>
      <w:proofErr w:type="gramEnd"/>
      <w:r>
        <w:t xml:space="preserve"> 2014, 121-132.</w:t>
      </w:r>
    </w:p>
    <w:p w14:paraId="2FA21AF9" w14:textId="77777777" w:rsidR="00A94557" w:rsidRDefault="00A94557" w:rsidP="00262764">
      <w:pPr>
        <w:ind w:left="720" w:hanging="720"/>
        <w:rPr>
          <w:rFonts w:cs="Calibri"/>
        </w:rPr>
      </w:pPr>
    </w:p>
    <w:p w14:paraId="2FA21AFA" w14:textId="77777777" w:rsidR="00262764" w:rsidRDefault="00262764" w:rsidP="00262764">
      <w:pPr>
        <w:ind w:left="720" w:hanging="720"/>
        <w:rPr>
          <w:b/>
        </w:rPr>
      </w:pPr>
      <w:r>
        <w:rPr>
          <w:b/>
        </w:rPr>
        <w:t>Supplemental reading:</w:t>
      </w:r>
    </w:p>
    <w:p w14:paraId="2FA21AFD" w14:textId="668C72B9" w:rsidR="00262764" w:rsidRDefault="00027558" w:rsidP="00262764">
      <w:pPr>
        <w:tabs>
          <w:tab w:val="left" w:pos="-720"/>
          <w:tab w:val="left" w:pos="0"/>
        </w:tabs>
        <w:suppressAutoHyphens/>
        <w:ind w:left="720" w:hanging="720"/>
        <w:rPr>
          <w:rFonts w:cs="Calibri"/>
        </w:rPr>
      </w:pPr>
      <w:r>
        <w:rPr>
          <w:rFonts w:cs="Calibri"/>
        </w:rPr>
        <w:t xml:space="preserve">John W. </w:t>
      </w:r>
      <w:proofErr w:type="spellStart"/>
      <w:r>
        <w:rPr>
          <w:rFonts w:cs="Calibri"/>
        </w:rPr>
        <w:t>Garver</w:t>
      </w:r>
      <w:proofErr w:type="spellEnd"/>
      <w:r>
        <w:rPr>
          <w:rFonts w:cs="Calibri"/>
        </w:rPr>
        <w:t xml:space="preserve">, </w:t>
      </w:r>
      <w:r>
        <w:rPr>
          <w:rFonts w:cs="Calibri"/>
          <w:i/>
        </w:rPr>
        <w:t xml:space="preserve">China and Iran: Ancient Partners in a Post-Imperial World, </w:t>
      </w:r>
      <w:r w:rsidR="00262764">
        <w:rPr>
          <w:rFonts w:cs="Calibri"/>
        </w:rPr>
        <w:t>(</w:t>
      </w:r>
      <w:r>
        <w:rPr>
          <w:rFonts w:cs="Calibri"/>
        </w:rPr>
        <w:t>Washington:</w:t>
      </w:r>
      <w:r w:rsidR="00262764">
        <w:rPr>
          <w:rFonts w:cs="Calibri"/>
        </w:rPr>
        <w:t xml:space="preserve"> </w:t>
      </w:r>
      <w:r>
        <w:rPr>
          <w:rFonts w:cs="Calibri"/>
        </w:rPr>
        <w:t>University of Washington Press, 2006</w:t>
      </w:r>
      <w:r w:rsidR="00262764">
        <w:rPr>
          <w:rFonts w:cs="Calibri"/>
        </w:rPr>
        <w:t>).</w:t>
      </w:r>
    </w:p>
    <w:p w14:paraId="29AA0BFC" w14:textId="35C21414" w:rsidR="006C36B2" w:rsidRDefault="006C36B2" w:rsidP="00262764">
      <w:pPr>
        <w:tabs>
          <w:tab w:val="left" w:pos="-720"/>
          <w:tab w:val="left" w:pos="0"/>
        </w:tabs>
        <w:suppressAutoHyphens/>
        <w:ind w:left="720" w:hanging="720"/>
        <w:rPr>
          <w:rFonts w:cs="Calibri"/>
        </w:rPr>
      </w:pPr>
    </w:p>
    <w:p w14:paraId="2EA97389" w14:textId="4C987E51" w:rsidR="006C36B2" w:rsidRDefault="006C36B2" w:rsidP="00262764">
      <w:pPr>
        <w:tabs>
          <w:tab w:val="left" w:pos="-720"/>
          <w:tab w:val="left" w:pos="0"/>
        </w:tabs>
        <w:suppressAutoHyphens/>
        <w:ind w:left="720" w:hanging="720"/>
        <w:rPr>
          <w:rFonts w:cs="Calibri"/>
        </w:rPr>
      </w:pPr>
      <w:r>
        <w:rPr>
          <w:rFonts w:cs="Calibri"/>
        </w:rPr>
        <w:t xml:space="preserve">Hark N. Katz, Russian and Iran, </w:t>
      </w:r>
      <w:r>
        <w:rPr>
          <w:rFonts w:cs="Calibri"/>
          <w:i/>
        </w:rPr>
        <w:t>Middle East Policy</w:t>
      </w:r>
      <w:r>
        <w:rPr>
          <w:rFonts w:cs="Calibri"/>
        </w:rPr>
        <w:t>, V 19, No. 3 (</w:t>
      </w:r>
      <w:proofErr w:type="gramStart"/>
      <w:r>
        <w:rPr>
          <w:rFonts w:cs="Calibri"/>
        </w:rPr>
        <w:t>Fall</w:t>
      </w:r>
      <w:proofErr w:type="gramEnd"/>
      <w:r>
        <w:rPr>
          <w:rFonts w:cs="Calibri"/>
        </w:rPr>
        <w:t>, 2012), 54-64</w:t>
      </w:r>
      <w:r w:rsidR="00635DCD">
        <w:rPr>
          <w:rFonts w:cs="Calibri"/>
        </w:rPr>
        <w:t>.</w:t>
      </w:r>
    </w:p>
    <w:p w14:paraId="5451F0B7" w14:textId="77777777" w:rsidR="00C87806" w:rsidRDefault="00C87806" w:rsidP="00262764">
      <w:pPr>
        <w:tabs>
          <w:tab w:val="left" w:pos="-720"/>
          <w:tab w:val="left" w:pos="0"/>
        </w:tabs>
        <w:suppressAutoHyphens/>
        <w:ind w:left="720" w:hanging="720"/>
        <w:rPr>
          <w:rFonts w:cs="Calibri"/>
        </w:rPr>
      </w:pPr>
    </w:p>
    <w:p w14:paraId="3B14AE69" w14:textId="77777777" w:rsidR="00C84617" w:rsidRDefault="00C84617" w:rsidP="006C6495">
      <w:pPr>
        <w:tabs>
          <w:tab w:val="left" w:pos="-720"/>
          <w:tab w:val="left" w:pos="0"/>
        </w:tabs>
        <w:suppressAutoHyphens/>
        <w:rPr>
          <w:b/>
        </w:rPr>
      </w:pPr>
    </w:p>
    <w:p w14:paraId="3E3E0DF3" w14:textId="71DDE1BC" w:rsidR="001426C1" w:rsidRDefault="00262764" w:rsidP="00A662CA">
      <w:pPr>
        <w:tabs>
          <w:tab w:val="left" w:pos="-720"/>
          <w:tab w:val="left" w:pos="0"/>
        </w:tabs>
        <w:suppressAutoHyphens/>
      </w:pPr>
      <w:r w:rsidRPr="00D77A56">
        <w:rPr>
          <w:b/>
        </w:rPr>
        <w:t xml:space="preserve">Week </w:t>
      </w:r>
      <w:r w:rsidR="00775BEA">
        <w:rPr>
          <w:b/>
        </w:rPr>
        <w:t>6</w:t>
      </w:r>
      <w:r w:rsidRPr="00D77A56">
        <w:rPr>
          <w:b/>
        </w:rPr>
        <w:t xml:space="preserve">: </w:t>
      </w:r>
      <w:r w:rsidR="008C0E08" w:rsidRPr="008C0E08">
        <w:rPr>
          <w:b/>
        </w:rPr>
        <w:t>Resistance Diplomacy: Allies and Adversaries I</w:t>
      </w:r>
      <w:r w:rsidR="008C0E08">
        <w:rPr>
          <w:b/>
        </w:rPr>
        <w:t>I</w:t>
      </w:r>
      <w:r w:rsidR="001426C1">
        <w:rPr>
          <w:rFonts w:cs="Calibri"/>
        </w:rPr>
        <w:br/>
      </w:r>
      <w:proofErr w:type="gramStart"/>
      <w:r w:rsidR="001426C1" w:rsidRPr="00502695">
        <w:t>This</w:t>
      </w:r>
      <w:proofErr w:type="gramEnd"/>
      <w:r w:rsidR="001426C1" w:rsidRPr="00502695">
        <w:t xml:space="preserve"> </w:t>
      </w:r>
      <w:r w:rsidR="00A23B58">
        <w:t xml:space="preserve">week the readings focus on the rivalry between Iran and Saudi Arabia and </w:t>
      </w:r>
      <w:r w:rsidR="007B2D73">
        <w:t>Iran and Israel and the regional strategic ramifications of those rivalries</w:t>
      </w:r>
      <w:r w:rsidR="00A23B58">
        <w:t>.</w:t>
      </w:r>
      <w:r w:rsidR="00A662CA">
        <w:t xml:space="preserve"> </w:t>
      </w:r>
    </w:p>
    <w:p w14:paraId="4E9664C3" w14:textId="77777777" w:rsidR="00A662CA" w:rsidRDefault="00A662CA" w:rsidP="00A662CA">
      <w:pPr>
        <w:tabs>
          <w:tab w:val="left" w:pos="-720"/>
          <w:tab w:val="left" w:pos="0"/>
        </w:tabs>
        <w:suppressAutoHyphens/>
        <w:rPr>
          <w:b/>
        </w:rPr>
      </w:pPr>
    </w:p>
    <w:p w14:paraId="41DC98A2" w14:textId="77777777" w:rsidR="001426C1" w:rsidRDefault="001426C1" w:rsidP="001426C1">
      <w:pPr>
        <w:rPr>
          <w:b/>
        </w:rPr>
      </w:pPr>
      <w:r w:rsidRPr="006C6495">
        <w:rPr>
          <w:b/>
        </w:rPr>
        <w:t>Study Questions:</w:t>
      </w:r>
    </w:p>
    <w:p w14:paraId="46D860A2" w14:textId="030BE6F1" w:rsidR="001426C1" w:rsidRPr="00E47CD7" w:rsidRDefault="00A669DB" w:rsidP="001426C1">
      <w:pPr>
        <w:pStyle w:val="ListParagraph"/>
        <w:numPr>
          <w:ilvl w:val="0"/>
          <w:numId w:val="9"/>
        </w:numPr>
      </w:pPr>
      <w:r>
        <w:t>Are Iran and Saudi Arabia in a Cold War</w:t>
      </w:r>
      <w:r w:rsidR="00A662CA">
        <w:t>?</w:t>
      </w:r>
    </w:p>
    <w:p w14:paraId="7155B682" w14:textId="735A12BC" w:rsidR="00A662CA" w:rsidRDefault="00A669DB" w:rsidP="00A662CA">
      <w:pPr>
        <w:pStyle w:val="ListParagraph"/>
        <w:numPr>
          <w:ilvl w:val="0"/>
          <w:numId w:val="9"/>
        </w:numPr>
        <w:rPr>
          <w:b/>
        </w:rPr>
      </w:pPr>
      <w:r>
        <w:t>Is Iran headed to war with either Israel or Saudi Arabia</w:t>
      </w:r>
      <w:r w:rsidR="00A662CA">
        <w:t>?</w:t>
      </w:r>
    </w:p>
    <w:p w14:paraId="73A486AC" w14:textId="290E90F6" w:rsidR="00A662CA" w:rsidRPr="00A669DB" w:rsidRDefault="00A669DB" w:rsidP="00A662CA">
      <w:pPr>
        <w:pStyle w:val="ListParagraph"/>
        <w:numPr>
          <w:ilvl w:val="0"/>
          <w:numId w:val="9"/>
        </w:numPr>
        <w:rPr>
          <w:b/>
        </w:rPr>
      </w:pPr>
      <w:r>
        <w:t>What are some of the strategic consequences of these rivalries</w:t>
      </w:r>
      <w:r w:rsidR="00A662CA">
        <w:t>?</w:t>
      </w:r>
    </w:p>
    <w:p w14:paraId="477D32B1" w14:textId="29EAD785" w:rsidR="00A669DB" w:rsidRPr="00A662CA" w:rsidRDefault="00A669DB" w:rsidP="00A662CA">
      <w:pPr>
        <w:pStyle w:val="ListParagraph"/>
        <w:numPr>
          <w:ilvl w:val="0"/>
          <w:numId w:val="9"/>
        </w:numPr>
        <w:rPr>
          <w:b/>
        </w:rPr>
      </w:pPr>
      <w:r>
        <w:t>What is Iran’s grand strategic goal in these interactions?</w:t>
      </w:r>
    </w:p>
    <w:p w14:paraId="6DAA0774" w14:textId="77777777" w:rsidR="001426C1" w:rsidRDefault="001426C1" w:rsidP="001426C1">
      <w:pPr>
        <w:rPr>
          <w:b/>
        </w:rPr>
      </w:pPr>
    </w:p>
    <w:p w14:paraId="2B18B1AD" w14:textId="77777777" w:rsidR="001426C1" w:rsidRDefault="001426C1" w:rsidP="001426C1">
      <w:pPr>
        <w:rPr>
          <w:b/>
        </w:rPr>
      </w:pPr>
      <w:r w:rsidRPr="006C6495">
        <w:rPr>
          <w:b/>
        </w:rPr>
        <w:lastRenderedPageBreak/>
        <w:t>Core reading:</w:t>
      </w:r>
    </w:p>
    <w:p w14:paraId="60C4B791" w14:textId="3E34F266" w:rsidR="006F77BF" w:rsidRDefault="000E436D" w:rsidP="00635DCD">
      <w:pPr>
        <w:ind w:left="720" w:hanging="720"/>
        <w:rPr>
          <w:color w:val="000000"/>
        </w:rPr>
      </w:pPr>
      <w:r>
        <w:rPr>
          <w:color w:val="000000"/>
        </w:rPr>
        <w:t xml:space="preserve">Reza </w:t>
      </w:r>
      <w:proofErr w:type="spellStart"/>
      <w:r>
        <w:rPr>
          <w:color w:val="000000"/>
        </w:rPr>
        <w:t>Esktiari</w:t>
      </w:r>
      <w:proofErr w:type="spellEnd"/>
      <w:r>
        <w:rPr>
          <w:color w:val="000000"/>
        </w:rPr>
        <w:t xml:space="preserve"> </w:t>
      </w:r>
      <w:proofErr w:type="spellStart"/>
      <w:r>
        <w:rPr>
          <w:color w:val="000000"/>
        </w:rPr>
        <w:t>Amiri</w:t>
      </w:r>
      <w:proofErr w:type="spellEnd"/>
      <w:r>
        <w:rPr>
          <w:color w:val="000000"/>
        </w:rPr>
        <w:t xml:space="preserve">, “Arab Spring Geopolitical Implications for Iran,” </w:t>
      </w:r>
      <w:r>
        <w:rPr>
          <w:i/>
          <w:color w:val="000000"/>
        </w:rPr>
        <w:t xml:space="preserve">International Journal of Asian Social Science, </w:t>
      </w:r>
      <w:r>
        <w:rPr>
          <w:color w:val="000000"/>
        </w:rPr>
        <w:t>Vol. 2, No. 9, 1533-1547.</w:t>
      </w:r>
    </w:p>
    <w:p w14:paraId="7BA0DBDA" w14:textId="77777777" w:rsidR="006F77BF" w:rsidRDefault="006F77BF" w:rsidP="00635DCD">
      <w:pPr>
        <w:ind w:left="720" w:hanging="720"/>
        <w:rPr>
          <w:color w:val="000000"/>
        </w:rPr>
      </w:pPr>
    </w:p>
    <w:p w14:paraId="4EAD838F" w14:textId="603CA3DC" w:rsidR="001426C1" w:rsidRDefault="003103A1" w:rsidP="00635DCD">
      <w:pPr>
        <w:ind w:left="720" w:hanging="720"/>
        <w:rPr>
          <w:color w:val="000000"/>
        </w:rPr>
      </w:pPr>
      <w:r>
        <w:rPr>
          <w:color w:val="000000"/>
        </w:rPr>
        <w:t xml:space="preserve">Frederic </w:t>
      </w:r>
      <w:proofErr w:type="spellStart"/>
      <w:r>
        <w:rPr>
          <w:color w:val="000000"/>
        </w:rPr>
        <w:t>Wehrey</w:t>
      </w:r>
      <w:proofErr w:type="spellEnd"/>
      <w:r>
        <w:rPr>
          <w:color w:val="000000"/>
        </w:rPr>
        <w:t xml:space="preserve">, et al., “Saudi-Iranian Relations </w:t>
      </w:r>
      <w:proofErr w:type="gramStart"/>
      <w:r>
        <w:rPr>
          <w:color w:val="000000"/>
        </w:rPr>
        <w:t>Since</w:t>
      </w:r>
      <w:proofErr w:type="gramEnd"/>
      <w:r>
        <w:rPr>
          <w:color w:val="000000"/>
        </w:rPr>
        <w:t xml:space="preserve"> the Fall of Saddam: Rivalry, Cooperation, and Implications for U.S. Policy</w:t>
      </w:r>
      <w:r w:rsidR="00635DCD">
        <w:rPr>
          <w:color w:val="000000"/>
        </w:rPr>
        <w:t>,</w:t>
      </w:r>
      <w:r>
        <w:rPr>
          <w:color w:val="000000"/>
        </w:rPr>
        <w:t>” Rand Corporation, 2009.</w:t>
      </w:r>
    </w:p>
    <w:p w14:paraId="20556F8B" w14:textId="77777777" w:rsidR="00A854DA" w:rsidRDefault="00A854DA" w:rsidP="00635DCD">
      <w:pPr>
        <w:ind w:left="720" w:hanging="720"/>
        <w:rPr>
          <w:color w:val="000000"/>
        </w:rPr>
      </w:pPr>
    </w:p>
    <w:p w14:paraId="54B0EA72" w14:textId="45962C55" w:rsidR="007B2D73" w:rsidRDefault="007B2D73" w:rsidP="00635DCD">
      <w:pPr>
        <w:ind w:left="720" w:hanging="720"/>
        <w:rPr>
          <w:shd w:val="clear" w:color="auto" w:fill="FFFFFF"/>
        </w:rPr>
      </w:pPr>
      <w:proofErr w:type="gramStart"/>
      <w:r w:rsidRPr="007B2D73">
        <w:rPr>
          <w:shd w:val="clear" w:color="auto" w:fill="FFFFFF"/>
        </w:rPr>
        <w:t>Terrill, W. Andrew.</w:t>
      </w:r>
      <w:proofErr w:type="gramEnd"/>
      <w:r w:rsidRPr="007B2D73">
        <w:rPr>
          <w:shd w:val="clear" w:color="auto" w:fill="FFFFFF"/>
        </w:rPr>
        <w:t xml:space="preserve"> </w:t>
      </w:r>
      <w:proofErr w:type="gramStart"/>
      <w:r w:rsidRPr="007B2D73">
        <w:rPr>
          <w:shd w:val="clear" w:color="auto" w:fill="FFFFFF"/>
        </w:rPr>
        <w:t>"Deterrence in the Israeli-Iranian strategic standoff."</w:t>
      </w:r>
      <w:proofErr w:type="gramEnd"/>
      <w:r w:rsidRPr="007B2D73">
        <w:rPr>
          <w:shd w:val="clear" w:color="auto" w:fill="FFFFFF"/>
        </w:rPr>
        <w:t xml:space="preserve"> Parameters Spring 2009: 81</w:t>
      </w:r>
      <w:r w:rsidR="00635DCD">
        <w:rPr>
          <w:shd w:val="clear" w:color="auto" w:fill="FFFFFF"/>
        </w:rPr>
        <w:t xml:space="preserve">, </w:t>
      </w:r>
      <w:r w:rsidRPr="007B2D73">
        <w:rPr>
          <w:shd w:val="clear" w:color="auto" w:fill="FFFFFF"/>
        </w:rPr>
        <w:t>2015.</w:t>
      </w:r>
    </w:p>
    <w:p w14:paraId="3EC03F43" w14:textId="77777777" w:rsidR="0080637D" w:rsidRDefault="0080637D" w:rsidP="00635DCD">
      <w:pPr>
        <w:ind w:left="720" w:hanging="720"/>
        <w:rPr>
          <w:rFonts w:ascii="Arial" w:hAnsi="Arial" w:cs="Arial"/>
          <w:color w:val="000000"/>
          <w:sz w:val="19"/>
          <w:szCs w:val="19"/>
          <w:shd w:val="clear" w:color="auto" w:fill="FFFFFF"/>
        </w:rPr>
      </w:pPr>
    </w:p>
    <w:p w14:paraId="190C6DDC" w14:textId="03A7D94E" w:rsidR="001426C1" w:rsidRPr="00502695" w:rsidRDefault="001426C1" w:rsidP="00635DCD">
      <w:pPr>
        <w:ind w:left="720" w:hanging="720"/>
        <w:rPr>
          <w:b/>
        </w:rPr>
      </w:pPr>
      <w:r w:rsidRPr="00502695">
        <w:rPr>
          <w:b/>
        </w:rPr>
        <w:t>Supplemental reading:</w:t>
      </w:r>
    </w:p>
    <w:p w14:paraId="0CDF5795" w14:textId="1CE69226" w:rsidR="001426C1" w:rsidRDefault="00A23B58" w:rsidP="00635DCD">
      <w:pPr>
        <w:tabs>
          <w:tab w:val="left" w:pos="-720"/>
          <w:tab w:val="left" w:pos="0"/>
        </w:tabs>
        <w:suppressAutoHyphens/>
        <w:ind w:left="720" w:hanging="720"/>
        <w:rPr>
          <w:rFonts w:cs="Calibri"/>
        </w:rPr>
      </w:pPr>
      <w:r>
        <w:rPr>
          <w:rFonts w:cs="Calibri"/>
        </w:rPr>
        <w:t xml:space="preserve">Sectarian Gulf: Bahrain, </w:t>
      </w:r>
      <w:r w:rsidRPr="000A4DB6">
        <w:rPr>
          <w:rFonts w:cs="Calibri"/>
          <w:i/>
        </w:rPr>
        <w:t>Saudi Arabia and the Arab Spring that Wasn’t.</w:t>
      </w:r>
      <w:r>
        <w:rPr>
          <w:rFonts w:cs="Calibri"/>
        </w:rPr>
        <w:t xml:space="preserve"> (Stanford: Stanford University Press, 2013).</w:t>
      </w:r>
    </w:p>
    <w:p w14:paraId="6B0315B6" w14:textId="77777777" w:rsidR="000A4DB6" w:rsidRDefault="000A4DB6" w:rsidP="001426C1">
      <w:pPr>
        <w:tabs>
          <w:tab w:val="left" w:pos="-720"/>
          <w:tab w:val="left" w:pos="0"/>
        </w:tabs>
        <w:suppressAutoHyphens/>
        <w:ind w:left="720" w:hanging="720"/>
        <w:rPr>
          <w:rFonts w:cs="Calibri"/>
        </w:rPr>
      </w:pPr>
    </w:p>
    <w:p w14:paraId="099B10F7" w14:textId="4E749EF6" w:rsidR="00A23B58" w:rsidRDefault="000A4DB6" w:rsidP="001426C1">
      <w:pPr>
        <w:tabs>
          <w:tab w:val="left" w:pos="-720"/>
          <w:tab w:val="left" w:pos="0"/>
        </w:tabs>
        <w:suppressAutoHyphens/>
        <w:ind w:left="720" w:hanging="720"/>
        <w:rPr>
          <w:rFonts w:cs="Calibri"/>
        </w:rPr>
      </w:pPr>
      <w:r>
        <w:rPr>
          <w:rFonts w:cs="Calibri"/>
        </w:rPr>
        <w:t xml:space="preserve">Ali al Shihabi, The Saudi Kingdom: Between the Jihadi Hammer and the Iranian Anvil” (London: The Choir Press, 2015). </w:t>
      </w:r>
    </w:p>
    <w:p w14:paraId="0F814309" w14:textId="11343450" w:rsidR="00EC6088" w:rsidRDefault="00EC6088" w:rsidP="001426C1">
      <w:pPr>
        <w:tabs>
          <w:tab w:val="left" w:pos="-720"/>
          <w:tab w:val="left" w:pos="0"/>
        </w:tabs>
        <w:suppressAutoHyphens/>
        <w:ind w:left="720" w:hanging="720"/>
        <w:rPr>
          <w:rFonts w:cs="Calibri"/>
        </w:rPr>
      </w:pPr>
    </w:p>
    <w:p w14:paraId="4C91D20E" w14:textId="0DA35E3F" w:rsidR="00EC6088" w:rsidRDefault="00EC6088" w:rsidP="00EC6088">
      <w:pPr>
        <w:tabs>
          <w:tab w:val="left" w:pos="-720"/>
          <w:tab w:val="left" w:pos="0"/>
        </w:tabs>
        <w:suppressAutoHyphens/>
        <w:rPr>
          <w:rFonts w:cs="Calibri"/>
        </w:rPr>
      </w:pPr>
      <w:r>
        <w:rPr>
          <w:rFonts w:cs="Calibri"/>
        </w:rPr>
        <w:t xml:space="preserve">Dalia </w:t>
      </w:r>
      <w:proofErr w:type="spellStart"/>
      <w:r>
        <w:rPr>
          <w:rFonts w:cs="Calibri"/>
        </w:rPr>
        <w:t>Dassa</w:t>
      </w:r>
      <w:proofErr w:type="spellEnd"/>
      <w:r>
        <w:rPr>
          <w:rFonts w:cs="Calibri"/>
        </w:rPr>
        <w:t xml:space="preserve"> Kaye, et al., Israel and Iran: A Dangerous Rivalry, Rand Corporation, 2011.</w:t>
      </w:r>
    </w:p>
    <w:p w14:paraId="2B800ABD" w14:textId="5A609CB3" w:rsidR="00216C5C" w:rsidRDefault="00216C5C" w:rsidP="00EC6088">
      <w:pPr>
        <w:tabs>
          <w:tab w:val="left" w:pos="-720"/>
          <w:tab w:val="left" w:pos="0"/>
        </w:tabs>
        <w:suppressAutoHyphens/>
        <w:rPr>
          <w:rFonts w:cs="Calibri"/>
        </w:rPr>
      </w:pPr>
    </w:p>
    <w:p w14:paraId="1C509493" w14:textId="76721949" w:rsidR="00216C5C" w:rsidRDefault="00216C5C" w:rsidP="00EC6088">
      <w:pPr>
        <w:tabs>
          <w:tab w:val="left" w:pos="-720"/>
          <w:tab w:val="left" w:pos="0"/>
        </w:tabs>
        <w:suppressAutoHyphens/>
        <w:rPr>
          <w:rFonts w:cs="Calibri"/>
        </w:rPr>
      </w:pPr>
      <w:proofErr w:type="gramStart"/>
      <w:r>
        <w:rPr>
          <w:rFonts w:cs="Calibri"/>
        </w:rPr>
        <w:t xml:space="preserve">F. Stephen </w:t>
      </w:r>
      <w:proofErr w:type="spellStart"/>
      <w:r>
        <w:rPr>
          <w:rFonts w:cs="Calibri"/>
        </w:rPr>
        <w:t>Larrabee</w:t>
      </w:r>
      <w:proofErr w:type="spellEnd"/>
      <w:r>
        <w:rPr>
          <w:rFonts w:cs="Calibri"/>
        </w:rPr>
        <w:t xml:space="preserve"> and </w:t>
      </w:r>
      <w:proofErr w:type="spellStart"/>
      <w:r>
        <w:rPr>
          <w:rFonts w:cs="Calibri"/>
        </w:rPr>
        <w:t>Alireza</w:t>
      </w:r>
      <w:proofErr w:type="spellEnd"/>
      <w:r>
        <w:rPr>
          <w:rFonts w:cs="Calibri"/>
        </w:rPr>
        <w:t xml:space="preserve"> Nader, “Turkish-Iranian Relations in a Changing Middle East,” Rand Corporation, 2013.</w:t>
      </w:r>
      <w:proofErr w:type="gramEnd"/>
    </w:p>
    <w:p w14:paraId="6F2FAD9E" w14:textId="77777777" w:rsidR="001426C1" w:rsidRDefault="001426C1" w:rsidP="006C6495">
      <w:pPr>
        <w:tabs>
          <w:tab w:val="left" w:pos="-720"/>
          <w:tab w:val="left" w:pos="0"/>
        </w:tabs>
        <w:suppressAutoHyphens/>
        <w:rPr>
          <w:b/>
        </w:rPr>
      </w:pPr>
    </w:p>
    <w:p w14:paraId="2FA21B01" w14:textId="6B4B0ABC" w:rsidR="00262764" w:rsidRPr="003178F2" w:rsidRDefault="001426C1" w:rsidP="006C6495">
      <w:pPr>
        <w:tabs>
          <w:tab w:val="left" w:pos="-720"/>
          <w:tab w:val="left" w:pos="0"/>
        </w:tabs>
        <w:suppressAutoHyphens/>
        <w:rPr>
          <w:rFonts w:cs="Calibri"/>
        </w:rPr>
      </w:pPr>
      <w:r>
        <w:rPr>
          <w:b/>
        </w:rPr>
        <w:t xml:space="preserve">Week 7: </w:t>
      </w:r>
      <w:r w:rsidR="008C0E08" w:rsidRPr="008C0E08">
        <w:rPr>
          <w:b/>
        </w:rPr>
        <w:t>Applied Ideology: Exporting Resistance</w:t>
      </w:r>
      <w:r w:rsidR="00262764">
        <w:rPr>
          <w:rFonts w:cs="Calibri"/>
        </w:rPr>
        <w:br/>
      </w:r>
      <w:r w:rsidR="00262764" w:rsidRPr="00502695">
        <w:t xml:space="preserve">This </w:t>
      </w:r>
      <w:r w:rsidR="00A669DB">
        <w:t>seminar focuses on Iran’s grand strategy of exporting its ideology of resistance</w:t>
      </w:r>
      <w:r w:rsidR="00262764">
        <w:t>.</w:t>
      </w:r>
      <w:r w:rsidR="00A669DB">
        <w:t xml:space="preserve"> We finish Crooke’s book and get a sense of the power dynamics of resistance as well as the implication of power for negotiations. We then examine cases where Iran has used its power and influence to export the ideology of resistance.</w:t>
      </w:r>
    </w:p>
    <w:p w14:paraId="2FA21B02" w14:textId="77777777" w:rsidR="00C66566" w:rsidRDefault="00C66566" w:rsidP="006C6495">
      <w:pPr>
        <w:rPr>
          <w:rFonts w:cs="Calibri"/>
          <w:b/>
        </w:rPr>
      </w:pPr>
    </w:p>
    <w:p w14:paraId="2FA21B03" w14:textId="77777777" w:rsidR="006C6495" w:rsidRDefault="006C6495" w:rsidP="006C6495">
      <w:pPr>
        <w:rPr>
          <w:b/>
        </w:rPr>
      </w:pPr>
      <w:r w:rsidRPr="006C6495">
        <w:rPr>
          <w:b/>
        </w:rPr>
        <w:t>Study Questions:</w:t>
      </w:r>
    </w:p>
    <w:p w14:paraId="2FA21B04" w14:textId="77264B98" w:rsidR="006C6495" w:rsidRPr="00E47CD7" w:rsidRDefault="003307E4" w:rsidP="00A662CA">
      <w:pPr>
        <w:pStyle w:val="ListParagraph"/>
        <w:numPr>
          <w:ilvl w:val="0"/>
          <w:numId w:val="20"/>
        </w:numPr>
      </w:pPr>
      <w:r>
        <w:t xml:space="preserve">Is Iran </w:t>
      </w:r>
      <w:r w:rsidR="00635DCD">
        <w:t>leading</w:t>
      </w:r>
      <w:r>
        <w:t xml:space="preserve"> a global resistance movement or is this posturing for more modest, realizable strategic ends?</w:t>
      </w:r>
    </w:p>
    <w:p w14:paraId="2FA21B05" w14:textId="7E227CCB" w:rsidR="006C6495" w:rsidRPr="00E14A5F" w:rsidRDefault="003307E4" w:rsidP="00A662CA">
      <w:pPr>
        <w:pStyle w:val="ListParagraph"/>
        <w:numPr>
          <w:ilvl w:val="0"/>
          <w:numId w:val="20"/>
        </w:numPr>
        <w:rPr>
          <w:b/>
        </w:rPr>
      </w:pPr>
      <w:r>
        <w:t>Is resistance ideology separate/</w:t>
      </w:r>
      <w:proofErr w:type="spellStart"/>
      <w:r>
        <w:t>seperatable</w:t>
      </w:r>
      <w:proofErr w:type="spellEnd"/>
      <w:r>
        <w:t xml:space="preserve"> from security, economic, and other strategic considerations?</w:t>
      </w:r>
    </w:p>
    <w:p w14:paraId="4CC355F3" w14:textId="0B695729" w:rsidR="00E14A5F" w:rsidRPr="00E47CD7" w:rsidRDefault="003307E4" w:rsidP="00A662CA">
      <w:pPr>
        <w:pStyle w:val="ListParagraph"/>
        <w:numPr>
          <w:ilvl w:val="0"/>
          <w:numId w:val="20"/>
        </w:numPr>
        <w:rPr>
          <w:b/>
        </w:rPr>
      </w:pPr>
      <w:r>
        <w:t>How successful has Iran been at exporting its ideology</w:t>
      </w:r>
      <w:r w:rsidR="00E14A5F">
        <w:t>?</w:t>
      </w:r>
    </w:p>
    <w:p w14:paraId="2FA21B06" w14:textId="77777777" w:rsidR="006C6495" w:rsidRPr="006C6495" w:rsidRDefault="006C6495" w:rsidP="006C6495">
      <w:pPr>
        <w:rPr>
          <w:b/>
        </w:rPr>
      </w:pPr>
    </w:p>
    <w:p w14:paraId="2FA21B07" w14:textId="77777777" w:rsidR="00262764" w:rsidRPr="006C6495" w:rsidRDefault="00262764" w:rsidP="006C6495">
      <w:pPr>
        <w:rPr>
          <w:b/>
        </w:rPr>
      </w:pPr>
      <w:r w:rsidRPr="006C6495">
        <w:rPr>
          <w:b/>
        </w:rPr>
        <w:t>Core reading:</w:t>
      </w:r>
    </w:p>
    <w:p w14:paraId="2BF3C312" w14:textId="013E6952" w:rsidR="0088502D" w:rsidRDefault="0088502D" w:rsidP="0088502D">
      <w:pPr>
        <w:ind w:left="720" w:hanging="720"/>
      </w:pPr>
      <w:r w:rsidRPr="00C0375F">
        <w:t xml:space="preserve">Alistair Crooke, </w:t>
      </w:r>
      <w:r w:rsidRPr="000D2154">
        <w:rPr>
          <w:i/>
        </w:rPr>
        <w:t>Resistance the Essence of the Islamist Revolution</w:t>
      </w:r>
      <w:r w:rsidRPr="00C0375F">
        <w:t>, (New</w:t>
      </w:r>
      <w:r>
        <w:t xml:space="preserve"> York: Pluto Press, 2009). </w:t>
      </w:r>
      <w:proofErr w:type="gramStart"/>
      <w:r>
        <w:t>239-284</w:t>
      </w:r>
      <w:r w:rsidRPr="00C0375F">
        <w:t>.</w:t>
      </w:r>
      <w:proofErr w:type="gramEnd"/>
    </w:p>
    <w:p w14:paraId="2DD5CDBB" w14:textId="77777777" w:rsidR="0088502D" w:rsidRDefault="0088502D" w:rsidP="006C6495">
      <w:pPr>
        <w:tabs>
          <w:tab w:val="left" w:pos="-720"/>
          <w:tab w:val="left" w:pos="0"/>
        </w:tabs>
        <w:suppressAutoHyphens/>
        <w:ind w:left="720" w:hanging="720"/>
        <w:rPr>
          <w:rFonts w:cs="Calibri"/>
        </w:rPr>
      </w:pPr>
    </w:p>
    <w:p w14:paraId="2FA21B0A" w14:textId="6F8CE613" w:rsidR="00262764" w:rsidRDefault="00DA2D8F" w:rsidP="006C6495">
      <w:pPr>
        <w:tabs>
          <w:tab w:val="left" w:pos="-720"/>
          <w:tab w:val="left" w:pos="0"/>
        </w:tabs>
        <w:suppressAutoHyphens/>
        <w:ind w:left="720" w:hanging="720"/>
        <w:rPr>
          <w:rFonts w:cs="Calibri"/>
        </w:rPr>
      </w:pPr>
      <w:r>
        <w:rPr>
          <w:rFonts w:cs="Calibri"/>
        </w:rPr>
        <w:t xml:space="preserve">Mohammad </w:t>
      </w:r>
      <w:proofErr w:type="spellStart"/>
      <w:r>
        <w:rPr>
          <w:rFonts w:cs="Calibri"/>
        </w:rPr>
        <w:t>Ataie</w:t>
      </w:r>
      <w:proofErr w:type="spellEnd"/>
      <w:r w:rsidR="00262764">
        <w:rPr>
          <w:rFonts w:cs="Calibri"/>
        </w:rPr>
        <w:t>, “</w:t>
      </w:r>
      <w:r>
        <w:rPr>
          <w:rFonts w:cs="Calibri"/>
        </w:rPr>
        <w:t xml:space="preserve">Revolutionary Iran’s 1979 Endeavor in Lebanon,” </w:t>
      </w:r>
      <w:r w:rsidR="00262764">
        <w:rPr>
          <w:rFonts w:cs="Calibri"/>
          <w:i/>
        </w:rPr>
        <w:t>In</w:t>
      </w:r>
      <w:r>
        <w:rPr>
          <w:rFonts w:cs="Calibri"/>
          <w:i/>
        </w:rPr>
        <w:t xml:space="preserve"> Middle East Policy</w:t>
      </w:r>
      <w:r>
        <w:rPr>
          <w:rFonts w:cs="Calibri"/>
        </w:rPr>
        <w:t>, Vol. 20 No. 2 (</w:t>
      </w:r>
      <w:proofErr w:type="gramStart"/>
      <w:r>
        <w:rPr>
          <w:rFonts w:cs="Calibri"/>
        </w:rPr>
        <w:t>Summer</w:t>
      </w:r>
      <w:proofErr w:type="gramEnd"/>
      <w:r>
        <w:rPr>
          <w:rFonts w:cs="Calibri"/>
        </w:rPr>
        <w:t>, 2013); 137-15</w:t>
      </w:r>
      <w:r w:rsidR="00262764">
        <w:rPr>
          <w:rFonts w:cs="Calibri"/>
        </w:rPr>
        <w:t>7.</w:t>
      </w:r>
    </w:p>
    <w:p w14:paraId="273D23A3" w14:textId="77777777" w:rsidR="000E5EA5" w:rsidRDefault="000E5EA5" w:rsidP="006C6495">
      <w:pPr>
        <w:tabs>
          <w:tab w:val="left" w:pos="-720"/>
          <w:tab w:val="left" w:pos="0"/>
        </w:tabs>
        <w:suppressAutoHyphens/>
        <w:ind w:left="720" w:hanging="720"/>
        <w:rPr>
          <w:rFonts w:cs="Calibri"/>
        </w:rPr>
      </w:pPr>
    </w:p>
    <w:p w14:paraId="18E6F7FC" w14:textId="59403280" w:rsidR="000E5EA5" w:rsidRPr="00EA1D34" w:rsidRDefault="000E5EA5" w:rsidP="006C6495">
      <w:pPr>
        <w:tabs>
          <w:tab w:val="left" w:pos="-720"/>
          <w:tab w:val="left" w:pos="0"/>
        </w:tabs>
        <w:suppressAutoHyphens/>
        <w:ind w:left="720" w:hanging="720"/>
        <w:rPr>
          <w:rFonts w:cs="Calibri"/>
        </w:rPr>
      </w:pPr>
      <w:proofErr w:type="spellStart"/>
      <w:r w:rsidRPr="000E5EA5">
        <w:rPr>
          <w:rFonts w:cs="Calibri"/>
        </w:rPr>
        <w:t>Milani</w:t>
      </w:r>
      <w:proofErr w:type="spellEnd"/>
      <w:r w:rsidRPr="000E5EA5">
        <w:rPr>
          <w:rFonts w:cs="Calibri"/>
        </w:rPr>
        <w:t>, M. M.</w:t>
      </w:r>
      <w:r>
        <w:rPr>
          <w:rFonts w:cs="Calibri"/>
        </w:rPr>
        <w:t>,</w:t>
      </w:r>
      <w:r w:rsidRPr="000E5EA5">
        <w:rPr>
          <w:rFonts w:cs="Calibri"/>
        </w:rPr>
        <w:t xml:space="preserve"> </w:t>
      </w:r>
      <w:r>
        <w:rPr>
          <w:rFonts w:cs="Calibri"/>
        </w:rPr>
        <w:t xml:space="preserve">“Iran's Policy </w:t>
      </w:r>
      <w:proofErr w:type="gramStart"/>
      <w:r>
        <w:rPr>
          <w:rFonts w:cs="Calibri"/>
        </w:rPr>
        <w:t>T</w:t>
      </w:r>
      <w:r w:rsidRPr="000E5EA5">
        <w:rPr>
          <w:rFonts w:cs="Calibri"/>
        </w:rPr>
        <w:t>owards</w:t>
      </w:r>
      <w:proofErr w:type="gramEnd"/>
      <w:r w:rsidRPr="000E5EA5">
        <w:rPr>
          <w:rFonts w:cs="Calibri"/>
        </w:rPr>
        <w:t xml:space="preserve"> Afghanistan</w:t>
      </w:r>
      <w:r>
        <w:rPr>
          <w:rFonts w:cs="Calibri"/>
        </w:rPr>
        <w:t>,”</w:t>
      </w:r>
      <w:r w:rsidRPr="000E5EA5">
        <w:rPr>
          <w:rFonts w:cs="Calibri"/>
        </w:rPr>
        <w:t xml:space="preserve"> </w:t>
      </w:r>
      <w:r w:rsidRPr="000E5EA5">
        <w:rPr>
          <w:rFonts w:cs="Calibri"/>
          <w:i/>
        </w:rPr>
        <w:t>The Middle East Journal</w:t>
      </w:r>
      <w:r w:rsidRPr="000E5EA5">
        <w:rPr>
          <w:rFonts w:cs="Calibri"/>
        </w:rPr>
        <w:t xml:space="preserve">, 60(2), </w:t>
      </w:r>
      <w:r>
        <w:rPr>
          <w:rFonts w:cs="Calibri"/>
        </w:rPr>
        <w:t>(2006),</w:t>
      </w:r>
      <w:r w:rsidRPr="000E5EA5">
        <w:rPr>
          <w:rFonts w:cs="Calibri"/>
        </w:rPr>
        <w:t xml:space="preserve"> 235-256.</w:t>
      </w:r>
    </w:p>
    <w:p w14:paraId="71075E24" w14:textId="77777777" w:rsidR="00A87842" w:rsidRDefault="00A87842">
      <w:pPr>
        <w:rPr>
          <w:b/>
        </w:rPr>
      </w:pPr>
    </w:p>
    <w:p w14:paraId="145554C4" w14:textId="691BAD1D" w:rsidR="00A669DB" w:rsidRDefault="00A669DB" w:rsidP="00635DCD">
      <w:pPr>
        <w:ind w:left="720" w:hanging="720"/>
      </w:pPr>
      <w:proofErr w:type="spellStart"/>
      <w:r>
        <w:t>Babak</w:t>
      </w:r>
      <w:proofErr w:type="spellEnd"/>
      <w:r>
        <w:t xml:space="preserve"> </w:t>
      </w:r>
      <w:proofErr w:type="spellStart"/>
      <w:r>
        <w:t>Rahimi</w:t>
      </w:r>
      <w:proofErr w:type="spellEnd"/>
      <w:r>
        <w:t xml:space="preserve">, “The Rise of Ayatollah Moqtada al-Sadr: What is the fiery cleric doing in Qom, Iran?” </w:t>
      </w:r>
      <w:r>
        <w:rPr>
          <w:i/>
        </w:rPr>
        <w:t>Foreign Policy,</w:t>
      </w:r>
      <w:r>
        <w:t xml:space="preserve"> July 27, 2009.</w:t>
      </w:r>
    </w:p>
    <w:p w14:paraId="6BA3702F" w14:textId="3F282AC2" w:rsidR="0077304E" w:rsidRDefault="0077304E">
      <w:pPr>
        <w:rPr>
          <w:b/>
        </w:rPr>
      </w:pPr>
    </w:p>
    <w:p w14:paraId="31B9C786" w14:textId="69741A26" w:rsidR="0077304E" w:rsidRDefault="009109F2" w:rsidP="00635DCD">
      <w:pPr>
        <w:ind w:left="720" w:hanging="720"/>
        <w:rPr>
          <w:b/>
        </w:rPr>
      </w:pPr>
      <w:r w:rsidRPr="009109F2">
        <w:t xml:space="preserve">Tim </w:t>
      </w:r>
      <w:proofErr w:type="spellStart"/>
      <w:r w:rsidRPr="009109F2">
        <w:t>Arango</w:t>
      </w:r>
      <w:proofErr w:type="spellEnd"/>
      <w:r>
        <w:t>, “</w:t>
      </w:r>
      <w:r w:rsidRPr="009109F2">
        <w:t>Iran Presses for Official to Be Next Leader of Shiites</w:t>
      </w:r>
      <w:r>
        <w:t xml:space="preserve">” </w:t>
      </w:r>
      <w:r w:rsidR="00246712">
        <w:t>The New York Times, May 11</w:t>
      </w:r>
      <w:r>
        <w:t>, 2012.</w:t>
      </w:r>
    </w:p>
    <w:p w14:paraId="3F39A5A0" w14:textId="77777777" w:rsidR="00A669DB" w:rsidRPr="00502695" w:rsidRDefault="00A669DB">
      <w:pPr>
        <w:rPr>
          <w:b/>
        </w:rPr>
      </w:pPr>
    </w:p>
    <w:p w14:paraId="2FA21B0C" w14:textId="77777777" w:rsidR="00262764" w:rsidRPr="00502695" w:rsidRDefault="00262764" w:rsidP="00262764">
      <w:pPr>
        <w:rPr>
          <w:b/>
        </w:rPr>
      </w:pPr>
      <w:r w:rsidRPr="00502695">
        <w:rPr>
          <w:b/>
        </w:rPr>
        <w:t>Supplemental reading:</w:t>
      </w:r>
    </w:p>
    <w:p w14:paraId="2FA21B0E" w14:textId="02217BA2" w:rsidR="00C66566" w:rsidRDefault="00345E7C" w:rsidP="00262764">
      <w:pPr>
        <w:ind w:left="720" w:hanging="720"/>
      </w:pPr>
      <w:r w:rsidRPr="00345E7C">
        <w:rPr>
          <w:rFonts w:cs="Calibri"/>
        </w:rPr>
        <w:t xml:space="preserve">Holliday, </w:t>
      </w:r>
      <w:proofErr w:type="spellStart"/>
      <w:r w:rsidRPr="00345E7C">
        <w:rPr>
          <w:rFonts w:cs="Calibri"/>
        </w:rPr>
        <w:t>Shabnam</w:t>
      </w:r>
      <w:proofErr w:type="spellEnd"/>
      <w:r w:rsidRPr="00345E7C">
        <w:rPr>
          <w:rFonts w:cs="Calibri"/>
        </w:rPr>
        <w:t xml:space="preserve"> J. 2011. </w:t>
      </w:r>
      <w:proofErr w:type="gramStart"/>
      <w:r w:rsidRPr="00345E7C">
        <w:rPr>
          <w:rFonts w:cs="Calibri"/>
        </w:rPr>
        <w:t xml:space="preserve">Defining </w:t>
      </w:r>
      <w:r w:rsidR="00CB18F3" w:rsidRPr="00345E7C">
        <w:rPr>
          <w:rFonts w:cs="Calibri"/>
        </w:rPr>
        <w:t>Iran</w:t>
      </w:r>
      <w:r w:rsidRPr="00345E7C">
        <w:rPr>
          <w:rFonts w:cs="Calibri"/>
        </w:rPr>
        <w:t>: Politics of resistance.</w:t>
      </w:r>
      <w:proofErr w:type="gramEnd"/>
      <w:r w:rsidRPr="00345E7C">
        <w:rPr>
          <w:rFonts w:cs="Calibri"/>
        </w:rPr>
        <w:t xml:space="preserve"> Burlington, VT; </w:t>
      </w:r>
      <w:proofErr w:type="spellStart"/>
      <w:r w:rsidRPr="00345E7C">
        <w:rPr>
          <w:rFonts w:cs="Calibri"/>
        </w:rPr>
        <w:t>Farnham</w:t>
      </w:r>
      <w:proofErr w:type="spellEnd"/>
      <w:r w:rsidRPr="00345E7C">
        <w:rPr>
          <w:rFonts w:cs="Calibri"/>
        </w:rPr>
        <w:t xml:space="preserve">, Surrey, England: </w:t>
      </w:r>
      <w:proofErr w:type="spellStart"/>
      <w:r w:rsidRPr="00345E7C">
        <w:rPr>
          <w:rFonts w:cs="Calibri"/>
        </w:rPr>
        <w:t>Ashgate</w:t>
      </w:r>
      <w:proofErr w:type="spellEnd"/>
      <w:r w:rsidRPr="00345E7C">
        <w:rPr>
          <w:rFonts w:cs="Calibri"/>
        </w:rPr>
        <w:t xml:space="preserve"> Pub.</w:t>
      </w:r>
    </w:p>
    <w:p w14:paraId="2FA21B12" w14:textId="77777777" w:rsidR="000D5327" w:rsidRDefault="000D5327" w:rsidP="00262764">
      <w:pPr>
        <w:tabs>
          <w:tab w:val="left" w:pos="-720"/>
          <w:tab w:val="left" w:pos="0"/>
        </w:tabs>
        <w:suppressAutoHyphens/>
        <w:ind w:left="720" w:hanging="720"/>
        <w:rPr>
          <w:rFonts w:cs="Calibri"/>
        </w:rPr>
      </w:pPr>
    </w:p>
    <w:p w14:paraId="2FA21B16" w14:textId="57E7763B" w:rsidR="00262764" w:rsidRDefault="00262764" w:rsidP="00262764">
      <w:pPr>
        <w:tabs>
          <w:tab w:val="left" w:pos="-720"/>
          <w:tab w:val="left" w:pos="0"/>
        </w:tabs>
        <w:suppressAutoHyphens/>
      </w:pPr>
      <w:r>
        <w:rPr>
          <w:rFonts w:cs="Calibri"/>
        </w:rPr>
        <w:br/>
      </w:r>
      <w:r w:rsidR="001711D5">
        <w:rPr>
          <w:rFonts w:cs="Calibri"/>
          <w:b/>
        </w:rPr>
        <w:t>Week 8</w:t>
      </w:r>
      <w:r w:rsidRPr="00DB3EB3">
        <w:rPr>
          <w:rFonts w:cs="Calibri"/>
          <w:b/>
        </w:rPr>
        <w:t xml:space="preserve">: </w:t>
      </w:r>
      <w:r w:rsidR="008C0E08" w:rsidRPr="008C0E08">
        <w:rPr>
          <w:rFonts w:cs="Calibri"/>
          <w:b/>
        </w:rPr>
        <w:t xml:space="preserve">The Vanguard of Resistance: </w:t>
      </w:r>
      <w:proofErr w:type="spellStart"/>
      <w:r w:rsidR="008C0E08" w:rsidRPr="008C0E08">
        <w:rPr>
          <w:rFonts w:cs="Calibri"/>
          <w:b/>
        </w:rPr>
        <w:t>Hizb'allah</w:t>
      </w:r>
      <w:proofErr w:type="spellEnd"/>
      <w:r>
        <w:rPr>
          <w:rFonts w:cs="Calibri"/>
        </w:rPr>
        <w:br/>
      </w:r>
      <w:r w:rsidR="003307E4">
        <w:rPr>
          <w:rFonts w:cs="Calibri"/>
        </w:rPr>
        <w:t xml:space="preserve">It is no secret that </w:t>
      </w:r>
      <w:proofErr w:type="spellStart"/>
      <w:r w:rsidR="003307E4">
        <w:rPr>
          <w:rFonts w:cs="Calibri"/>
        </w:rPr>
        <w:t>Hizb’allah</w:t>
      </w:r>
      <w:proofErr w:type="spellEnd"/>
      <w:r w:rsidR="003307E4">
        <w:rPr>
          <w:rFonts w:cs="Calibri"/>
        </w:rPr>
        <w:t xml:space="preserve"> is at the forefront of Iran’s efforts to project power in the Middle East region and globally</w:t>
      </w:r>
      <w:r>
        <w:rPr>
          <w:rFonts w:cs="Calibri"/>
        </w:rPr>
        <w:t>.</w:t>
      </w:r>
      <w:r w:rsidR="003307E4">
        <w:rPr>
          <w:rFonts w:cs="Calibri"/>
        </w:rPr>
        <w:t xml:space="preserve"> In this session we examine the origins and organization of one of the most successful resistance movements in history. </w:t>
      </w:r>
    </w:p>
    <w:p w14:paraId="2FA21B17" w14:textId="77777777" w:rsidR="002077AC" w:rsidRDefault="002077AC" w:rsidP="00262764">
      <w:pPr>
        <w:tabs>
          <w:tab w:val="left" w:pos="-720"/>
          <w:tab w:val="left" w:pos="0"/>
        </w:tabs>
        <w:suppressAutoHyphens/>
      </w:pPr>
    </w:p>
    <w:p w14:paraId="2FA21B18" w14:textId="77777777" w:rsidR="002077AC" w:rsidRDefault="002077AC" w:rsidP="00262764">
      <w:pPr>
        <w:tabs>
          <w:tab w:val="left" w:pos="-720"/>
          <w:tab w:val="left" w:pos="0"/>
        </w:tabs>
        <w:suppressAutoHyphens/>
      </w:pPr>
      <w:r w:rsidRPr="002077AC">
        <w:rPr>
          <w:b/>
        </w:rPr>
        <w:t>Study Questions</w:t>
      </w:r>
    </w:p>
    <w:p w14:paraId="2FA21B19" w14:textId="315A8F01" w:rsidR="002077AC" w:rsidRDefault="003307E4" w:rsidP="007E5847">
      <w:pPr>
        <w:pStyle w:val="ListParagraph"/>
        <w:numPr>
          <w:ilvl w:val="0"/>
          <w:numId w:val="10"/>
        </w:numPr>
        <w:tabs>
          <w:tab w:val="left" w:pos="-720"/>
          <w:tab w:val="left" w:pos="0"/>
        </w:tabs>
        <w:suppressAutoHyphens/>
      </w:pPr>
      <w:r>
        <w:t xml:space="preserve">What are the key elements to </w:t>
      </w:r>
      <w:proofErr w:type="spellStart"/>
      <w:r>
        <w:t>Hizb’allah’s</w:t>
      </w:r>
      <w:proofErr w:type="spellEnd"/>
      <w:r>
        <w:t xml:space="preserve"> rise</w:t>
      </w:r>
      <w:r w:rsidR="002077AC">
        <w:t>?</w:t>
      </w:r>
    </w:p>
    <w:p w14:paraId="2FA21B1A" w14:textId="0363D0D4" w:rsidR="004278E5" w:rsidRDefault="003307E4" w:rsidP="007E5847">
      <w:pPr>
        <w:pStyle w:val="ListParagraph"/>
        <w:numPr>
          <w:ilvl w:val="0"/>
          <w:numId w:val="10"/>
        </w:numPr>
        <w:tabs>
          <w:tab w:val="left" w:pos="-720"/>
          <w:tab w:val="left" w:pos="0"/>
        </w:tabs>
        <w:suppressAutoHyphens/>
      </w:pPr>
      <w:r>
        <w:t xml:space="preserve">To what extent is </w:t>
      </w:r>
      <w:proofErr w:type="spellStart"/>
      <w:r>
        <w:t>Hizb’allah</w:t>
      </w:r>
      <w:proofErr w:type="spellEnd"/>
      <w:r>
        <w:t xml:space="preserve"> an Iranian proxy</w:t>
      </w:r>
      <w:r w:rsidR="004278E5">
        <w:t>?</w:t>
      </w:r>
    </w:p>
    <w:p w14:paraId="156FC004" w14:textId="2A824142" w:rsidR="009A29E3" w:rsidRDefault="003307E4" w:rsidP="009A29E3">
      <w:pPr>
        <w:pStyle w:val="ListParagraph"/>
        <w:numPr>
          <w:ilvl w:val="0"/>
          <w:numId w:val="10"/>
        </w:numPr>
        <w:tabs>
          <w:tab w:val="left" w:pos="-720"/>
          <w:tab w:val="left" w:pos="0"/>
        </w:tabs>
        <w:suppressAutoHyphens/>
      </w:pPr>
      <w:r>
        <w:t xml:space="preserve">How do we assess </w:t>
      </w:r>
      <w:proofErr w:type="spellStart"/>
      <w:r>
        <w:t>Hizb’allah’s</w:t>
      </w:r>
      <w:proofErr w:type="spellEnd"/>
      <w:r>
        <w:t xml:space="preserve"> power and capabilities?</w:t>
      </w:r>
    </w:p>
    <w:p w14:paraId="2FA21B1B" w14:textId="77777777" w:rsidR="00C66566" w:rsidRDefault="00C66566" w:rsidP="00262764">
      <w:pPr>
        <w:rPr>
          <w:b/>
        </w:rPr>
      </w:pPr>
    </w:p>
    <w:p w14:paraId="2FA21B1C" w14:textId="77777777" w:rsidR="00262764" w:rsidRDefault="00262764" w:rsidP="00262764">
      <w:pPr>
        <w:rPr>
          <w:b/>
        </w:rPr>
      </w:pPr>
      <w:r w:rsidRPr="00050714">
        <w:rPr>
          <w:b/>
        </w:rPr>
        <w:t>Core reading:</w:t>
      </w:r>
    </w:p>
    <w:p w14:paraId="2FA21B1E" w14:textId="3753BAE2" w:rsidR="00C66566" w:rsidRDefault="003307E4" w:rsidP="00262764">
      <w:pPr>
        <w:ind w:left="720" w:hanging="720"/>
      </w:pPr>
      <w:r w:rsidRPr="003307E4">
        <w:t>Augustus Norton, Hezbollah: A Short History, (Princeton: Princeton University Press, 2007).</w:t>
      </w:r>
      <w:r w:rsidRPr="003307E4">
        <w:tab/>
      </w:r>
      <w:r w:rsidRPr="003307E4">
        <w:tab/>
      </w:r>
      <w:r w:rsidRPr="003307E4">
        <w:tab/>
      </w:r>
    </w:p>
    <w:p w14:paraId="5E211C9E" w14:textId="77777777" w:rsidR="003307E4" w:rsidRDefault="003307E4" w:rsidP="00262764">
      <w:pPr>
        <w:ind w:left="720" w:hanging="720"/>
      </w:pPr>
    </w:p>
    <w:p w14:paraId="2FA21B24" w14:textId="77777777" w:rsidR="00262764" w:rsidRDefault="00262764" w:rsidP="00262764">
      <w:pPr>
        <w:rPr>
          <w:b/>
        </w:rPr>
      </w:pPr>
      <w:r>
        <w:rPr>
          <w:b/>
        </w:rPr>
        <w:t>Supplemental reading:</w:t>
      </w:r>
    </w:p>
    <w:p w14:paraId="61D784C9" w14:textId="36CD91A4" w:rsidR="00CB18F3" w:rsidRPr="00CB18F3" w:rsidRDefault="00CB18F3" w:rsidP="00262764">
      <w:r w:rsidRPr="00CB18F3">
        <w:t xml:space="preserve">Amal </w:t>
      </w:r>
      <w:proofErr w:type="spellStart"/>
      <w:r w:rsidRPr="00CB18F3">
        <w:t>Saad-Ghorayeb</w:t>
      </w:r>
      <w:proofErr w:type="spellEnd"/>
      <w:r>
        <w:t xml:space="preserve">, </w:t>
      </w:r>
      <w:proofErr w:type="spellStart"/>
      <w:r w:rsidRPr="00CB18F3">
        <w:rPr>
          <w:i/>
        </w:rPr>
        <w:t>Hizbu’llah</w:t>
      </w:r>
      <w:proofErr w:type="spellEnd"/>
      <w:r w:rsidRPr="00CB18F3">
        <w:rPr>
          <w:i/>
        </w:rPr>
        <w:t xml:space="preserve"> Politics and Religion</w:t>
      </w:r>
      <w:r>
        <w:t>, London: Pluto Press, 2002.</w:t>
      </w:r>
    </w:p>
    <w:p w14:paraId="2FA21B2D" w14:textId="77777777" w:rsidR="00C66566" w:rsidRDefault="00C66566" w:rsidP="00262764"/>
    <w:p w14:paraId="2FA21B31" w14:textId="1BE9B23B" w:rsidR="00262764" w:rsidRPr="003178F2" w:rsidRDefault="00262764" w:rsidP="00262764">
      <w:pPr>
        <w:rPr>
          <w:b/>
        </w:rPr>
      </w:pPr>
      <w:r w:rsidRPr="00D77A56">
        <w:rPr>
          <w:b/>
        </w:rPr>
        <w:t xml:space="preserve">Week </w:t>
      </w:r>
      <w:r w:rsidR="001711D5">
        <w:rPr>
          <w:b/>
        </w:rPr>
        <w:t>9</w:t>
      </w:r>
      <w:r w:rsidRPr="00D77A56">
        <w:rPr>
          <w:b/>
        </w:rPr>
        <w:t xml:space="preserve">: </w:t>
      </w:r>
      <w:proofErr w:type="spellStart"/>
      <w:r w:rsidR="008C0E08" w:rsidRPr="008C0E08">
        <w:rPr>
          <w:b/>
        </w:rPr>
        <w:t>Hizb'allah</w:t>
      </w:r>
      <w:proofErr w:type="spellEnd"/>
      <w:r w:rsidR="008C0E08" w:rsidRPr="008C0E08">
        <w:rPr>
          <w:b/>
        </w:rPr>
        <w:t xml:space="preserve"> as Model of Resistance: Iraq</w:t>
      </w:r>
      <w:r w:rsidR="009F1064">
        <w:rPr>
          <w:b/>
        </w:rPr>
        <w:t>, Syria, and Beyond</w:t>
      </w:r>
      <w:r>
        <w:rPr>
          <w:b/>
        </w:rPr>
        <w:br/>
      </w:r>
      <w:r w:rsidRPr="0058246D">
        <w:t>This</w:t>
      </w:r>
      <w:r>
        <w:t xml:space="preserve"> session</w:t>
      </w:r>
      <w:r w:rsidRPr="0058246D">
        <w:t xml:space="preserve"> will look at</w:t>
      </w:r>
      <w:r w:rsidR="00CB18F3">
        <w:t xml:space="preserve"> Iran’s strategy in replicating </w:t>
      </w:r>
      <w:r w:rsidR="009F1064">
        <w:t xml:space="preserve">and Expanding </w:t>
      </w:r>
      <w:r w:rsidR="00CB18F3">
        <w:t xml:space="preserve">its success with </w:t>
      </w:r>
      <w:proofErr w:type="spellStart"/>
      <w:r w:rsidR="00CB18F3">
        <w:t>Hizb’allah</w:t>
      </w:r>
      <w:proofErr w:type="spellEnd"/>
      <w:r>
        <w:t>.</w:t>
      </w:r>
    </w:p>
    <w:p w14:paraId="2FA21B32" w14:textId="77777777" w:rsidR="00C66566" w:rsidRDefault="00C66566" w:rsidP="00262764">
      <w:pPr>
        <w:rPr>
          <w:b/>
        </w:rPr>
      </w:pPr>
    </w:p>
    <w:p w14:paraId="2FA21B33" w14:textId="77777777" w:rsidR="00B46AC4" w:rsidRDefault="00B46AC4" w:rsidP="00262764">
      <w:r>
        <w:rPr>
          <w:b/>
        </w:rPr>
        <w:t>Study Questions:</w:t>
      </w:r>
    </w:p>
    <w:p w14:paraId="2FA21B34" w14:textId="4125C2B8" w:rsidR="00534D97" w:rsidRPr="00B46AC4" w:rsidRDefault="00545BCE" w:rsidP="007E5847">
      <w:pPr>
        <w:pStyle w:val="ListParagraph"/>
        <w:numPr>
          <w:ilvl w:val="0"/>
          <w:numId w:val="8"/>
        </w:numPr>
      </w:pPr>
      <w:r>
        <w:t xml:space="preserve">Is Iran using </w:t>
      </w:r>
      <w:proofErr w:type="spellStart"/>
      <w:r>
        <w:t>Hizb’allah</w:t>
      </w:r>
      <w:proofErr w:type="spellEnd"/>
      <w:r>
        <w:t xml:space="preserve"> as a model in Iraq and Syria?</w:t>
      </w:r>
    </w:p>
    <w:p w14:paraId="2FA21B35" w14:textId="1BAA8801" w:rsidR="00534D97" w:rsidRDefault="00545BCE" w:rsidP="007E5847">
      <w:pPr>
        <w:pStyle w:val="ListParagraph"/>
        <w:numPr>
          <w:ilvl w:val="0"/>
          <w:numId w:val="8"/>
        </w:numPr>
      </w:pPr>
      <w:r>
        <w:t xml:space="preserve">How effective </w:t>
      </w:r>
      <w:r w:rsidR="00635DCD">
        <w:t xml:space="preserve">is this? How effective will it continue to </w:t>
      </w:r>
      <w:r>
        <w:t>be</w:t>
      </w:r>
      <w:r w:rsidR="00534D97">
        <w:t>?</w:t>
      </w:r>
    </w:p>
    <w:p w14:paraId="2FA21B36" w14:textId="77777777" w:rsidR="00B46AC4" w:rsidRDefault="00B46AC4" w:rsidP="00262764">
      <w:pPr>
        <w:rPr>
          <w:b/>
        </w:rPr>
      </w:pPr>
    </w:p>
    <w:p w14:paraId="2FA21B37" w14:textId="77777777" w:rsidR="00262764" w:rsidRDefault="00262764" w:rsidP="00262764">
      <w:pPr>
        <w:rPr>
          <w:b/>
        </w:rPr>
      </w:pPr>
      <w:r w:rsidRPr="00050714">
        <w:rPr>
          <w:b/>
        </w:rPr>
        <w:t>Core reading:</w:t>
      </w:r>
    </w:p>
    <w:p w14:paraId="4914C1F7" w14:textId="7F0A8971" w:rsidR="009A29E3" w:rsidRDefault="009A29E3" w:rsidP="00635DCD">
      <w:pPr>
        <w:ind w:left="720" w:hanging="720"/>
      </w:pPr>
      <w:r>
        <w:t xml:space="preserve">Will Fulton, </w:t>
      </w:r>
      <w:r w:rsidR="00115C7D">
        <w:t>“</w:t>
      </w:r>
      <w:r>
        <w:t>Iran’s Global Force Projection Network: IRGC Quds Force and Lebanese Hezbollah,</w:t>
      </w:r>
      <w:r w:rsidR="00115C7D">
        <w:t>”</w:t>
      </w:r>
      <w:r>
        <w:t xml:space="preserve"> March 20, 2013</w:t>
      </w:r>
    </w:p>
    <w:p w14:paraId="01B5EFA1" w14:textId="77777777" w:rsidR="009A29E3" w:rsidRDefault="009A29E3" w:rsidP="00635DCD">
      <w:pPr>
        <w:ind w:left="720" w:hanging="720"/>
        <w:rPr>
          <w:b/>
        </w:rPr>
      </w:pPr>
    </w:p>
    <w:p w14:paraId="06DADAED" w14:textId="154C7515" w:rsidR="00D61F99" w:rsidRDefault="009A29E3" w:rsidP="00635DCD">
      <w:pPr>
        <w:ind w:left="720" w:hanging="720"/>
      </w:pPr>
      <w:r w:rsidRPr="009A29E3">
        <w:t xml:space="preserve">The Meir Amit Intelligence and Terrorism Information Center, </w:t>
      </w:r>
      <w:proofErr w:type="gramStart"/>
      <w:r w:rsidRPr="009A29E3">
        <w:t>The</w:t>
      </w:r>
      <w:proofErr w:type="gramEnd"/>
      <w:r w:rsidRPr="009A29E3">
        <w:t xml:space="preserve"> </w:t>
      </w:r>
      <w:proofErr w:type="spellStart"/>
      <w:r w:rsidRPr="009A29E3">
        <w:t>Qods</w:t>
      </w:r>
      <w:proofErr w:type="spellEnd"/>
      <w:r w:rsidRPr="009A29E3">
        <w:t xml:space="preserve"> Force, 2012.</w:t>
      </w:r>
    </w:p>
    <w:p w14:paraId="47B7E083" w14:textId="77777777" w:rsidR="00D33F5E" w:rsidRDefault="00D33F5E" w:rsidP="00635DCD">
      <w:pPr>
        <w:ind w:left="720" w:hanging="720"/>
      </w:pPr>
    </w:p>
    <w:p w14:paraId="3C6180A1" w14:textId="05F710CB" w:rsidR="00D33F5E" w:rsidRDefault="00D33F5E" w:rsidP="00635DCD">
      <w:pPr>
        <w:ind w:left="720" w:hanging="720"/>
      </w:pPr>
      <w:proofErr w:type="spellStart"/>
      <w:proofErr w:type="gramStart"/>
      <w:r>
        <w:t>Babak</w:t>
      </w:r>
      <w:proofErr w:type="spellEnd"/>
      <w:r>
        <w:t xml:space="preserve"> </w:t>
      </w:r>
      <w:proofErr w:type="spellStart"/>
      <w:r>
        <w:t>Rahimi</w:t>
      </w:r>
      <w:proofErr w:type="spellEnd"/>
      <w:r>
        <w:t>, “The Return of Moqtada al-Sadr and the Revival of the Mahdi Army,” Combating Terrorism Center, June 2010.</w:t>
      </w:r>
      <w:proofErr w:type="gramEnd"/>
    </w:p>
    <w:p w14:paraId="43D674D2" w14:textId="77777777" w:rsidR="009A29E3" w:rsidRDefault="009A29E3" w:rsidP="00635DCD">
      <w:pPr>
        <w:ind w:left="720" w:hanging="720"/>
      </w:pPr>
    </w:p>
    <w:p w14:paraId="2FA21B3E" w14:textId="402FE9F7" w:rsidR="00E1601E" w:rsidRDefault="00D44592" w:rsidP="00635DCD">
      <w:pPr>
        <w:ind w:left="720" w:hanging="720"/>
      </w:pPr>
      <w:r>
        <w:t xml:space="preserve">Sam </w:t>
      </w:r>
      <w:proofErr w:type="spellStart"/>
      <w:r>
        <w:t>Wyer</w:t>
      </w:r>
      <w:proofErr w:type="spellEnd"/>
      <w:r>
        <w:t xml:space="preserve">, “The Resurgence of </w:t>
      </w:r>
      <w:proofErr w:type="spellStart"/>
      <w:r>
        <w:t>Asa’ib</w:t>
      </w:r>
      <w:proofErr w:type="spellEnd"/>
      <w:r>
        <w:t xml:space="preserve"> </w:t>
      </w:r>
      <w:proofErr w:type="spellStart"/>
      <w:r>
        <w:t>Ahl</w:t>
      </w:r>
      <w:proofErr w:type="spellEnd"/>
      <w:r>
        <w:t xml:space="preserve"> Al-Haq,” </w:t>
      </w:r>
      <w:r>
        <w:rPr>
          <w:i/>
        </w:rPr>
        <w:t>Middle East Security Report 7</w:t>
      </w:r>
      <w:r>
        <w:t>, December 2012.</w:t>
      </w:r>
    </w:p>
    <w:p w14:paraId="2348F01A" w14:textId="77777777" w:rsidR="00D44592" w:rsidRDefault="00D44592" w:rsidP="00635DCD">
      <w:pPr>
        <w:ind w:left="720" w:hanging="720"/>
      </w:pPr>
    </w:p>
    <w:p w14:paraId="5FC14D2C" w14:textId="7A0F17A5" w:rsidR="00D44592" w:rsidRDefault="00D44592" w:rsidP="00635DCD">
      <w:pPr>
        <w:ind w:left="720" w:hanging="720"/>
      </w:pPr>
      <w:r>
        <w:lastRenderedPageBreak/>
        <w:t xml:space="preserve">International Centre for Political Violence, </w:t>
      </w:r>
      <w:r w:rsidR="00115C7D">
        <w:t>“</w:t>
      </w:r>
      <w:proofErr w:type="spellStart"/>
      <w:r>
        <w:t>Kata’ib</w:t>
      </w:r>
      <w:proofErr w:type="spellEnd"/>
      <w:r>
        <w:t xml:space="preserve"> Hezbollah Report,</w:t>
      </w:r>
      <w:r w:rsidR="00115C7D">
        <w:t>”</w:t>
      </w:r>
      <w:r>
        <w:t xml:space="preserve"> March 2010.</w:t>
      </w:r>
    </w:p>
    <w:p w14:paraId="6F674A7C" w14:textId="54FF5DF9" w:rsidR="009F1064" w:rsidRDefault="009F1064" w:rsidP="00635DCD">
      <w:pPr>
        <w:ind w:left="720" w:hanging="720"/>
      </w:pPr>
    </w:p>
    <w:p w14:paraId="6272464A" w14:textId="0E8F7CBF" w:rsidR="009F1064" w:rsidRDefault="009F1064" w:rsidP="00635DCD">
      <w:pPr>
        <w:ind w:left="720" w:hanging="720"/>
      </w:pPr>
      <w:r w:rsidRPr="009F1064">
        <w:t>Roger F. Noriega and José R. Cárdenas</w:t>
      </w:r>
      <w:r>
        <w:t>, “</w:t>
      </w:r>
      <w:r w:rsidRPr="009F1064">
        <w:t>The Mounting Hezbollah Threat in Latin America</w:t>
      </w:r>
      <w:r>
        <w:t>,” American Enterprise Institute for Public Policy Research, No. 3, October 2011.</w:t>
      </w:r>
    </w:p>
    <w:p w14:paraId="0D72F78C" w14:textId="77777777" w:rsidR="009F1064" w:rsidRDefault="009F1064" w:rsidP="00635DCD">
      <w:pPr>
        <w:ind w:left="720" w:hanging="720"/>
      </w:pPr>
    </w:p>
    <w:p w14:paraId="06A8B87C" w14:textId="26DD28CD" w:rsidR="009F1064" w:rsidRDefault="009F1064" w:rsidP="00635DCD">
      <w:pPr>
        <w:ind w:left="720" w:hanging="720"/>
      </w:pPr>
      <w:r>
        <w:t>Matthew Levitt, “</w:t>
      </w:r>
      <w:proofErr w:type="spellStart"/>
      <w:r>
        <w:t>Hizbullah</w:t>
      </w:r>
      <w:proofErr w:type="spellEnd"/>
      <w:r>
        <w:t xml:space="preserve"> </w:t>
      </w:r>
      <w:proofErr w:type="spellStart"/>
      <w:r>
        <w:t>narco</w:t>
      </w:r>
      <w:proofErr w:type="spellEnd"/>
      <w:r>
        <w:t>-terrorism: a growing cross-border threat,” IHS Defense, Risk and Security Consulting, September 2012.</w:t>
      </w:r>
    </w:p>
    <w:p w14:paraId="299C4A5D" w14:textId="77777777" w:rsidR="00D44592" w:rsidRDefault="00D44592" w:rsidP="00262764">
      <w:pPr>
        <w:rPr>
          <w:b/>
        </w:rPr>
      </w:pPr>
    </w:p>
    <w:p w14:paraId="2FA21B3F" w14:textId="77777777" w:rsidR="00262764" w:rsidRDefault="00262764" w:rsidP="00262764">
      <w:r>
        <w:rPr>
          <w:b/>
        </w:rPr>
        <w:t>Supplemental reading:</w:t>
      </w:r>
    </w:p>
    <w:p w14:paraId="2FA21B41" w14:textId="77777777" w:rsidR="00B46AC4" w:rsidRDefault="00B46AC4" w:rsidP="00262764">
      <w:pPr>
        <w:ind w:left="720" w:hanging="720"/>
      </w:pPr>
    </w:p>
    <w:p w14:paraId="2FA21B42" w14:textId="0E663E04" w:rsidR="00262764" w:rsidRDefault="00D33F5E" w:rsidP="00262764">
      <w:pPr>
        <w:ind w:left="720" w:hanging="720"/>
      </w:pPr>
      <w:r>
        <w:t>Joint Publication 3-26, Counterterrorism, October 2014.</w:t>
      </w:r>
    </w:p>
    <w:p w14:paraId="1266D781" w14:textId="7E359B3D" w:rsidR="00D33F5E" w:rsidRDefault="00D33F5E" w:rsidP="00262764">
      <w:pPr>
        <w:ind w:left="720" w:hanging="720"/>
      </w:pPr>
      <w:r>
        <w:t>Joint Publication 3-24, Counterinsurgency, November 2013.</w:t>
      </w:r>
    </w:p>
    <w:p w14:paraId="2FA21B43" w14:textId="77777777" w:rsidR="00B46AC4" w:rsidRDefault="00B46AC4" w:rsidP="00262764">
      <w:pPr>
        <w:ind w:left="720" w:hanging="720"/>
      </w:pPr>
    </w:p>
    <w:p w14:paraId="2FA21B48" w14:textId="23CF0D38" w:rsidR="00262764" w:rsidRPr="003178F2" w:rsidRDefault="001711D5" w:rsidP="00262764">
      <w:pPr>
        <w:rPr>
          <w:b/>
        </w:rPr>
      </w:pPr>
      <w:r>
        <w:rPr>
          <w:b/>
        </w:rPr>
        <w:t>Week 10</w:t>
      </w:r>
      <w:r w:rsidR="00262764" w:rsidRPr="00D77A56">
        <w:rPr>
          <w:b/>
        </w:rPr>
        <w:t xml:space="preserve">: </w:t>
      </w:r>
      <w:r w:rsidR="008C0E08" w:rsidRPr="008C0E08">
        <w:rPr>
          <w:b/>
        </w:rPr>
        <w:t>The Economy of Resistance: Sanctions</w:t>
      </w:r>
      <w:r w:rsidR="00262764">
        <w:rPr>
          <w:b/>
        </w:rPr>
        <w:br/>
      </w:r>
      <w:proofErr w:type="gramStart"/>
      <w:r w:rsidR="00262764">
        <w:t>This</w:t>
      </w:r>
      <w:proofErr w:type="gramEnd"/>
      <w:r w:rsidR="00E55ADB">
        <w:t xml:space="preserve"> session focuses on the number of sanctions that the UNSC has placed on Iran. Any grand strategy that Iran attempts is going to be hampered by a decrease in its economic power. The sanctions </w:t>
      </w:r>
      <w:proofErr w:type="gramStart"/>
      <w:r w:rsidR="00E55ADB">
        <w:t>regime seem</w:t>
      </w:r>
      <w:proofErr w:type="gramEnd"/>
      <w:r w:rsidR="00E55ADB">
        <w:t xml:space="preserve"> to indicate carrot and stick incentives for Iranian cooperation. </w:t>
      </w:r>
      <w:r w:rsidR="00C55DFC">
        <w:t xml:space="preserve">This session seeks to better understand the sanctions regime and their effects. </w:t>
      </w:r>
    </w:p>
    <w:p w14:paraId="2FA21B49" w14:textId="77777777" w:rsidR="00373149" w:rsidRDefault="00373149" w:rsidP="00262764">
      <w:pPr>
        <w:rPr>
          <w:b/>
        </w:rPr>
      </w:pPr>
    </w:p>
    <w:p w14:paraId="2FA21B4A" w14:textId="77777777" w:rsidR="00D772E2" w:rsidRDefault="00D772E2" w:rsidP="00262764">
      <w:pPr>
        <w:rPr>
          <w:b/>
        </w:rPr>
      </w:pPr>
      <w:r>
        <w:rPr>
          <w:b/>
        </w:rPr>
        <w:t>Study Questions:</w:t>
      </w:r>
    </w:p>
    <w:p w14:paraId="2FA21B4B" w14:textId="542CEB3D" w:rsidR="00D772E2" w:rsidRDefault="00E55ADB" w:rsidP="007E5847">
      <w:pPr>
        <w:pStyle w:val="ListParagraph"/>
        <w:numPr>
          <w:ilvl w:val="0"/>
          <w:numId w:val="12"/>
        </w:numPr>
      </w:pPr>
      <w:r>
        <w:t>Are sanctions economic warfare</w:t>
      </w:r>
      <w:r w:rsidR="00D772E2">
        <w:t>?</w:t>
      </w:r>
    </w:p>
    <w:p w14:paraId="2FA21B4C" w14:textId="73B68E18" w:rsidR="00D772E2" w:rsidRDefault="00E55ADB" w:rsidP="007E5847">
      <w:pPr>
        <w:pStyle w:val="ListParagraph"/>
        <w:numPr>
          <w:ilvl w:val="0"/>
          <w:numId w:val="12"/>
        </w:numPr>
      </w:pPr>
      <w:r>
        <w:t>What are the stated reasons for the sanctions? What will lifting them mean?</w:t>
      </w:r>
    </w:p>
    <w:p w14:paraId="34FF520A" w14:textId="2E39527D" w:rsidR="001711D5" w:rsidRPr="00D772E2" w:rsidRDefault="00E55ADB" w:rsidP="007E5847">
      <w:pPr>
        <w:pStyle w:val="ListParagraph"/>
        <w:numPr>
          <w:ilvl w:val="0"/>
          <w:numId w:val="12"/>
        </w:numPr>
      </w:pPr>
      <w:r>
        <w:t>Are sanctions effective?</w:t>
      </w:r>
    </w:p>
    <w:p w14:paraId="2FA21B4D" w14:textId="77777777" w:rsidR="00D772E2" w:rsidRDefault="00D772E2" w:rsidP="00262764">
      <w:pPr>
        <w:rPr>
          <w:b/>
        </w:rPr>
      </w:pPr>
    </w:p>
    <w:p w14:paraId="2FA21B4E" w14:textId="77777777" w:rsidR="00262764" w:rsidRDefault="00262764" w:rsidP="00262764">
      <w:pPr>
        <w:rPr>
          <w:b/>
        </w:rPr>
      </w:pPr>
      <w:r w:rsidRPr="00050714">
        <w:rPr>
          <w:b/>
        </w:rPr>
        <w:t>Core reading:</w:t>
      </w:r>
    </w:p>
    <w:p w14:paraId="7ECA7F8F" w14:textId="191A6095" w:rsidR="00B86C69" w:rsidRDefault="00C55DFC" w:rsidP="00B86C69">
      <w:pPr>
        <w:ind w:left="720" w:hanging="720"/>
      </w:pPr>
      <w:proofErr w:type="spellStart"/>
      <w:r>
        <w:t>Cordesman</w:t>
      </w:r>
      <w:proofErr w:type="spellEnd"/>
      <w:r>
        <w:t>, et al.</w:t>
      </w:r>
      <w:r w:rsidR="00B86C69" w:rsidRPr="005708D7">
        <w:t>,</w:t>
      </w:r>
      <w:r>
        <w:t xml:space="preserve"> </w:t>
      </w:r>
      <w:r>
        <w:rPr>
          <w:i/>
        </w:rPr>
        <w:t xml:space="preserve">“The Sanctions Game: Energy, Arms Control, and Regime Change” </w:t>
      </w:r>
      <w:r>
        <w:t>Center for Strategic and International Studies, October 2011.</w:t>
      </w:r>
    </w:p>
    <w:p w14:paraId="581E2FBE" w14:textId="77777777" w:rsidR="00C55DFC" w:rsidRDefault="00C55DFC" w:rsidP="00B86C69">
      <w:pPr>
        <w:ind w:left="720" w:hanging="720"/>
      </w:pPr>
    </w:p>
    <w:p w14:paraId="3FEEE47E" w14:textId="7D2BDA61" w:rsidR="006F34A4" w:rsidRDefault="006F34A4" w:rsidP="00B86C69">
      <w:pPr>
        <w:ind w:left="720" w:hanging="720"/>
      </w:pPr>
      <w:proofErr w:type="spellStart"/>
      <w:r w:rsidRPr="006F34A4">
        <w:t>Kat</w:t>
      </w:r>
      <w:r>
        <w:t>zman</w:t>
      </w:r>
      <w:proofErr w:type="spellEnd"/>
      <w:r>
        <w:t xml:space="preserve">, K. (2014). </w:t>
      </w:r>
      <w:proofErr w:type="gramStart"/>
      <w:r>
        <w:t>IRAN SANCTIONS</w:t>
      </w:r>
      <w:r w:rsidRPr="006F34A4">
        <w:t>.</w:t>
      </w:r>
      <w:proofErr w:type="gramEnd"/>
      <w:r w:rsidRPr="006F34A4">
        <w:t xml:space="preserve"> Current Politics and Economics of the Middle East, 5(1), 41-156.</w:t>
      </w:r>
    </w:p>
    <w:p w14:paraId="147F92B5" w14:textId="77777777" w:rsidR="0088643C" w:rsidRDefault="0088643C" w:rsidP="00B86C69">
      <w:pPr>
        <w:ind w:left="720" w:hanging="720"/>
      </w:pPr>
    </w:p>
    <w:p w14:paraId="52C50094" w14:textId="2F131040" w:rsidR="00FB21DE" w:rsidRDefault="00FB21DE" w:rsidP="00FB21DE">
      <w:pPr>
        <w:ind w:left="720" w:hanging="720"/>
      </w:pPr>
      <w:proofErr w:type="gramStart"/>
      <w:r>
        <w:t>UNSC Resolution 1696 (2006).</w:t>
      </w:r>
      <w:proofErr w:type="gramEnd"/>
    </w:p>
    <w:p w14:paraId="376E0D24" w14:textId="03B28C53" w:rsidR="0088643C" w:rsidRDefault="0088643C" w:rsidP="00B86C69">
      <w:pPr>
        <w:ind w:left="720" w:hanging="720"/>
      </w:pPr>
      <w:proofErr w:type="gramStart"/>
      <w:r>
        <w:t>UNSC Resolution 1737 (2006).</w:t>
      </w:r>
      <w:proofErr w:type="gramEnd"/>
    </w:p>
    <w:p w14:paraId="646EA2C7" w14:textId="20918865" w:rsidR="0088643C" w:rsidRDefault="0088643C" w:rsidP="0088643C">
      <w:pPr>
        <w:ind w:left="720" w:hanging="720"/>
      </w:pPr>
      <w:proofErr w:type="gramStart"/>
      <w:r>
        <w:t>UNSC Resolution 1747 (2007).</w:t>
      </w:r>
      <w:proofErr w:type="gramEnd"/>
    </w:p>
    <w:p w14:paraId="2F65B601" w14:textId="4B6C9338" w:rsidR="00CA6A5B" w:rsidRDefault="00CA6A5B" w:rsidP="00CA6A5B">
      <w:pPr>
        <w:ind w:left="720" w:hanging="720"/>
      </w:pPr>
      <w:proofErr w:type="gramStart"/>
      <w:r>
        <w:t>UNSC Resolution 1803 (2008).</w:t>
      </w:r>
      <w:proofErr w:type="gramEnd"/>
    </w:p>
    <w:p w14:paraId="24502CBC" w14:textId="1D1EB3B6" w:rsidR="00CA6A5B" w:rsidRDefault="00CA6A5B" w:rsidP="00CA6A5B">
      <w:pPr>
        <w:ind w:left="720" w:hanging="720"/>
      </w:pPr>
      <w:proofErr w:type="gramStart"/>
      <w:r>
        <w:t>UNSC Resolution 1929 (2010).</w:t>
      </w:r>
      <w:proofErr w:type="gramEnd"/>
    </w:p>
    <w:p w14:paraId="2FA21B52" w14:textId="77777777" w:rsidR="004224B2" w:rsidRDefault="004224B2" w:rsidP="00262764">
      <w:pPr>
        <w:rPr>
          <w:b/>
        </w:rPr>
      </w:pPr>
    </w:p>
    <w:p w14:paraId="1A63CF36" w14:textId="77777777" w:rsidR="00260B08" w:rsidRDefault="00260B08" w:rsidP="00260B08">
      <w:pPr>
        <w:ind w:left="720" w:hanging="720"/>
      </w:pPr>
      <w:r>
        <w:t>A</w:t>
      </w:r>
      <w:r w:rsidRPr="00246712">
        <w:t xml:space="preserve">mir </w:t>
      </w:r>
      <w:proofErr w:type="spellStart"/>
      <w:r w:rsidRPr="00246712">
        <w:t>Toumaj</w:t>
      </w:r>
      <w:proofErr w:type="spellEnd"/>
      <w:r w:rsidRPr="001711D5">
        <w:t xml:space="preserve">, </w:t>
      </w:r>
      <w:r>
        <w:t>“Iran’s Economy of Resistance: Implications for Future Sanctions,”</w:t>
      </w:r>
      <w:r w:rsidRPr="001711D5">
        <w:t xml:space="preserve"> </w:t>
      </w:r>
      <w:r>
        <w:t>Critical Threats Project o</w:t>
      </w:r>
      <w:r w:rsidRPr="00D50DAE">
        <w:t>f the American Enterprise Institute</w:t>
      </w:r>
      <w:r>
        <w:t>, 2014.</w:t>
      </w:r>
    </w:p>
    <w:p w14:paraId="0BCD13EC" w14:textId="77777777" w:rsidR="00683FDF" w:rsidRDefault="00683FDF" w:rsidP="00260B08">
      <w:pPr>
        <w:ind w:left="720" w:hanging="720"/>
      </w:pPr>
    </w:p>
    <w:p w14:paraId="2FA21B53" w14:textId="77777777" w:rsidR="00262764" w:rsidRDefault="00262764" w:rsidP="00262764">
      <w:pPr>
        <w:rPr>
          <w:b/>
        </w:rPr>
      </w:pPr>
      <w:r>
        <w:rPr>
          <w:b/>
        </w:rPr>
        <w:t>Supplemental reading:</w:t>
      </w:r>
    </w:p>
    <w:p w14:paraId="00843921" w14:textId="38D5489A" w:rsidR="00E14A5F" w:rsidRPr="0007201C" w:rsidRDefault="006F34A4" w:rsidP="006F34A4">
      <w:pPr>
        <w:ind w:left="720" w:hanging="720"/>
      </w:pPr>
      <w:r>
        <w:t xml:space="preserve">Rowe, David M. "Economic Sanctions and International Security." </w:t>
      </w:r>
      <w:proofErr w:type="gramStart"/>
      <w:r>
        <w:t>The International Studies Encyclopedia.</w:t>
      </w:r>
      <w:proofErr w:type="gramEnd"/>
      <w:r>
        <w:t xml:space="preserve"> </w:t>
      </w:r>
      <w:proofErr w:type="spellStart"/>
      <w:proofErr w:type="gramStart"/>
      <w:r>
        <w:t>Denemark</w:t>
      </w:r>
      <w:proofErr w:type="spellEnd"/>
      <w:r>
        <w:t>, Robert A.</w:t>
      </w:r>
      <w:r w:rsidR="0088643C">
        <w:t xml:space="preserve"> </w:t>
      </w:r>
      <w:r>
        <w:t>Blackwell Publishing, 2010.</w:t>
      </w:r>
      <w:proofErr w:type="gramEnd"/>
      <w:r>
        <w:t xml:space="preserve"> </w:t>
      </w:r>
      <w:proofErr w:type="gramStart"/>
      <w:r>
        <w:t>Blackwell Reference Online.</w:t>
      </w:r>
      <w:proofErr w:type="gramEnd"/>
      <w:r>
        <w:t xml:space="preserve"> 26 June 2012</w:t>
      </w:r>
    </w:p>
    <w:p w14:paraId="2FA21B58" w14:textId="77777777" w:rsidR="00B04B87" w:rsidRDefault="00B04B87" w:rsidP="00262764">
      <w:pPr>
        <w:ind w:left="720" w:hanging="720"/>
      </w:pPr>
    </w:p>
    <w:p w14:paraId="2FA21B6D" w14:textId="36DB0A41" w:rsidR="00262764" w:rsidRPr="002519C5" w:rsidRDefault="00843AAF" w:rsidP="00262764">
      <w:r>
        <w:rPr>
          <w:b/>
        </w:rPr>
        <w:t>Week 11</w:t>
      </w:r>
      <w:r w:rsidRPr="00843AAF">
        <w:rPr>
          <w:b/>
        </w:rPr>
        <w:t>: Technology and Resistance: Nuclear</w:t>
      </w:r>
      <w:r w:rsidR="00262764">
        <w:rPr>
          <w:b/>
        </w:rPr>
        <w:br/>
      </w:r>
      <w:r w:rsidR="00545BCE">
        <w:t>Coverage of Iran in the U.S. revolves in large part around its nuclear issues. As we saw in the economic section most of the sanctions and most of the pressure on Iran stems from their nuclear program. In this session we focus on Iran’s view of their nuclear program and negotiations with the West</w:t>
      </w:r>
      <w:r w:rsidR="00246712">
        <w:t>.</w:t>
      </w:r>
    </w:p>
    <w:p w14:paraId="2FA21B6E" w14:textId="77777777" w:rsidR="00D772E2" w:rsidRDefault="00D772E2" w:rsidP="00262764">
      <w:pPr>
        <w:rPr>
          <w:b/>
        </w:rPr>
      </w:pPr>
    </w:p>
    <w:p w14:paraId="2FA21B6F" w14:textId="77777777" w:rsidR="00AC70AF" w:rsidRDefault="00AC70AF" w:rsidP="00262764">
      <w:r>
        <w:rPr>
          <w:b/>
        </w:rPr>
        <w:t>Study Questions:</w:t>
      </w:r>
    </w:p>
    <w:p w14:paraId="2FA21B70" w14:textId="568DB3D7" w:rsidR="00AC70AF" w:rsidRDefault="00AC70AF" w:rsidP="007E5847">
      <w:pPr>
        <w:pStyle w:val="ListParagraph"/>
        <w:numPr>
          <w:ilvl w:val="0"/>
          <w:numId w:val="13"/>
        </w:numPr>
      </w:pPr>
      <w:r>
        <w:t xml:space="preserve">What </w:t>
      </w:r>
      <w:r w:rsidR="00545BCE">
        <w:t>is the nature of Iran’s nuclear program?</w:t>
      </w:r>
    </w:p>
    <w:p w14:paraId="2FA21B71" w14:textId="3B70A210" w:rsidR="00AC70AF" w:rsidRDefault="00545BCE" w:rsidP="007E5847">
      <w:pPr>
        <w:pStyle w:val="ListParagraph"/>
        <w:numPr>
          <w:ilvl w:val="0"/>
          <w:numId w:val="13"/>
        </w:numPr>
      </w:pPr>
      <w:r>
        <w:t>What were/are the goals of negotiations with the West</w:t>
      </w:r>
      <w:r w:rsidR="00293535">
        <w:t>?</w:t>
      </w:r>
    </w:p>
    <w:p w14:paraId="2FA21B72" w14:textId="676BEACE" w:rsidR="00743521" w:rsidRPr="00545BCE" w:rsidRDefault="00545BCE" w:rsidP="00351709">
      <w:pPr>
        <w:pStyle w:val="ListParagraph"/>
        <w:numPr>
          <w:ilvl w:val="0"/>
          <w:numId w:val="13"/>
        </w:numPr>
        <w:rPr>
          <w:b/>
        </w:rPr>
      </w:pPr>
      <w:r>
        <w:t>What is the role of ideology and prestige in Iran’s nuclear program?</w:t>
      </w:r>
    </w:p>
    <w:p w14:paraId="56431AE7" w14:textId="77777777" w:rsidR="00545BCE" w:rsidRPr="00545BCE" w:rsidRDefault="00545BCE" w:rsidP="00545BCE">
      <w:pPr>
        <w:pStyle w:val="ListParagraph"/>
        <w:rPr>
          <w:b/>
        </w:rPr>
      </w:pPr>
    </w:p>
    <w:p w14:paraId="2FA21B73" w14:textId="77777777" w:rsidR="00262764" w:rsidRDefault="00262764" w:rsidP="00262764">
      <w:pPr>
        <w:rPr>
          <w:b/>
        </w:rPr>
      </w:pPr>
      <w:r w:rsidRPr="00050714">
        <w:rPr>
          <w:b/>
        </w:rPr>
        <w:t>Core reading:</w:t>
      </w:r>
    </w:p>
    <w:p w14:paraId="582E1219" w14:textId="041E2656" w:rsidR="001711D5" w:rsidRDefault="00260B08" w:rsidP="00FF64FC">
      <w:pPr>
        <w:ind w:left="720" w:hanging="720"/>
      </w:pPr>
      <w:proofErr w:type="spellStart"/>
      <w:r>
        <w:t>Seyed</w:t>
      </w:r>
      <w:proofErr w:type="spellEnd"/>
      <w:r>
        <w:t xml:space="preserve"> Hossein </w:t>
      </w:r>
      <w:proofErr w:type="spellStart"/>
      <w:r>
        <w:t>Mousavian</w:t>
      </w:r>
      <w:proofErr w:type="spellEnd"/>
      <w:r>
        <w:t xml:space="preserve">, </w:t>
      </w:r>
      <w:r w:rsidR="002F73A8" w:rsidRPr="002F73A8">
        <w:rPr>
          <w:i/>
        </w:rPr>
        <w:t xml:space="preserve">“The Iranian Nuclear Crisis: A Memoir,” </w:t>
      </w:r>
      <w:r w:rsidR="002F73A8" w:rsidRPr="002F73A8">
        <w:t>Carnegie Endowment for International Peace, 2012</w:t>
      </w:r>
      <w:r w:rsidRPr="002F73A8">
        <w:t>.</w:t>
      </w:r>
      <w:r>
        <w:t xml:space="preserve"> </w:t>
      </w:r>
      <w:proofErr w:type="gramStart"/>
      <w:r>
        <w:t xml:space="preserve">(Reprinted </w:t>
      </w:r>
      <w:r w:rsidR="00683FDF">
        <w:t>s</w:t>
      </w:r>
      <w:r>
        <w:t>elected chapters.)</w:t>
      </w:r>
      <w:proofErr w:type="gramEnd"/>
    </w:p>
    <w:p w14:paraId="58DEDA6B" w14:textId="77777777" w:rsidR="00260B08" w:rsidRDefault="00260B08" w:rsidP="00FF64FC">
      <w:pPr>
        <w:ind w:left="720" w:hanging="720"/>
      </w:pPr>
    </w:p>
    <w:p w14:paraId="69F99B40" w14:textId="748D0AFC" w:rsidR="00260B08" w:rsidRDefault="00260B08" w:rsidP="00FF64FC">
      <w:pPr>
        <w:ind w:left="720" w:hanging="720"/>
      </w:pPr>
      <w:proofErr w:type="gramStart"/>
      <w:r>
        <w:t xml:space="preserve">W. A. Rivera, </w:t>
      </w:r>
      <w:r w:rsidR="00545BCE">
        <w:t>“</w:t>
      </w:r>
      <w:r w:rsidRPr="00545BCE">
        <w:rPr>
          <w:i/>
        </w:rPr>
        <w:t>Discursive Practices of Honor--Rethinking Iran’s Nuclear Program</w:t>
      </w:r>
      <w:r w:rsidR="00545BCE">
        <w:t>,” Foreign Policy Analysis, forthcoming, 2015.</w:t>
      </w:r>
      <w:proofErr w:type="gramEnd"/>
    </w:p>
    <w:p w14:paraId="2FA21B79" w14:textId="77777777" w:rsidR="00D772E2" w:rsidRDefault="00D772E2" w:rsidP="00262764">
      <w:pPr>
        <w:ind w:left="720" w:hanging="720"/>
      </w:pPr>
    </w:p>
    <w:p w14:paraId="2FA21B7C" w14:textId="77777777" w:rsidR="00262764" w:rsidRDefault="00262764" w:rsidP="00262764">
      <w:pPr>
        <w:rPr>
          <w:b/>
        </w:rPr>
      </w:pPr>
      <w:r>
        <w:rPr>
          <w:b/>
        </w:rPr>
        <w:t>Supplemental reading:</w:t>
      </w:r>
    </w:p>
    <w:p w14:paraId="440E7CD0" w14:textId="09932D8E" w:rsidR="00683FDF" w:rsidRDefault="00683FDF" w:rsidP="00683FDF">
      <w:pPr>
        <w:ind w:left="720" w:hanging="720"/>
      </w:pPr>
      <w:proofErr w:type="spellStart"/>
      <w:r w:rsidRPr="00683FDF">
        <w:t>Seyed</w:t>
      </w:r>
      <w:proofErr w:type="spellEnd"/>
      <w:r w:rsidRPr="00683FDF">
        <w:t xml:space="preserve"> Hossein </w:t>
      </w:r>
      <w:proofErr w:type="spellStart"/>
      <w:r w:rsidRPr="00683FDF">
        <w:t>Mousavian</w:t>
      </w:r>
      <w:proofErr w:type="spellEnd"/>
      <w:r w:rsidRPr="00683FDF">
        <w:t>, “Iran and the United States: An Insider’s View on the Failed Past and the Road to Peace,” London and New York: Bloomsbury, 2014.</w:t>
      </w:r>
    </w:p>
    <w:p w14:paraId="24952AAE" w14:textId="77777777" w:rsidR="00683FDF" w:rsidRDefault="00683FDF" w:rsidP="00262764"/>
    <w:p w14:paraId="50420DAE" w14:textId="01839EEE" w:rsidR="00683FDF" w:rsidRDefault="00683FDF" w:rsidP="00683FDF">
      <w:pPr>
        <w:ind w:left="720" w:hanging="720"/>
      </w:pPr>
      <w:r>
        <w:t xml:space="preserve">Robert </w:t>
      </w:r>
      <w:proofErr w:type="spellStart"/>
      <w:r>
        <w:t>Litwak</w:t>
      </w:r>
      <w:proofErr w:type="spellEnd"/>
      <w:r>
        <w:t>, “Iran’s Nuclear Chess: Calculating America’s Moves,” Wilson Center Middle East Program, 2014.</w:t>
      </w:r>
    </w:p>
    <w:p w14:paraId="0EB7AC47" w14:textId="77777777" w:rsidR="00BB431E" w:rsidRDefault="00BB431E" w:rsidP="00683FDF">
      <w:pPr>
        <w:ind w:left="720" w:hanging="720"/>
      </w:pPr>
    </w:p>
    <w:p w14:paraId="66EFC140" w14:textId="77777777" w:rsidR="00BB431E" w:rsidRPr="00AA3616" w:rsidRDefault="00BB431E" w:rsidP="00BB431E">
      <w:proofErr w:type="gramStart"/>
      <w:r>
        <w:t>Dobbins, et al., “Coping with a Nuclearizing Iran” Rand Corporation, 2011.</w:t>
      </w:r>
      <w:proofErr w:type="gramEnd"/>
    </w:p>
    <w:p w14:paraId="2FA21B85" w14:textId="77777777" w:rsidR="004224B2" w:rsidRDefault="004224B2" w:rsidP="00262764">
      <w:pPr>
        <w:ind w:left="720" w:hanging="720"/>
        <w:rPr>
          <w:bCs/>
          <w:iCs/>
        </w:rPr>
      </w:pPr>
    </w:p>
    <w:p w14:paraId="349AE44C" w14:textId="451F4D05" w:rsidR="008C0E08" w:rsidRDefault="00EF1B4B" w:rsidP="00EF1B4B">
      <w:pPr>
        <w:rPr>
          <w:b/>
        </w:rPr>
      </w:pPr>
      <w:r w:rsidRPr="00CD5B0D">
        <w:rPr>
          <w:b/>
        </w:rPr>
        <w:t xml:space="preserve">Week </w:t>
      </w:r>
      <w:r>
        <w:rPr>
          <w:b/>
        </w:rPr>
        <w:t>12</w:t>
      </w:r>
      <w:r w:rsidRPr="00CD5B0D">
        <w:rPr>
          <w:b/>
        </w:rPr>
        <w:t xml:space="preserve">: </w:t>
      </w:r>
      <w:r w:rsidR="008C0E08" w:rsidRPr="008C0E08">
        <w:rPr>
          <w:b/>
        </w:rPr>
        <w:t>Te</w:t>
      </w:r>
      <w:r w:rsidR="00843AAF">
        <w:rPr>
          <w:b/>
        </w:rPr>
        <w:t>chnology and Resistance: Cyber</w:t>
      </w:r>
      <w:r w:rsidR="008C0E08" w:rsidRPr="008C0E08">
        <w:rPr>
          <w:b/>
        </w:rPr>
        <w:t xml:space="preserve"> </w:t>
      </w:r>
    </w:p>
    <w:p w14:paraId="67BA4251" w14:textId="271DF38E" w:rsidR="00EF1B4B" w:rsidRPr="003178F2" w:rsidRDefault="00E25711" w:rsidP="00EF1B4B">
      <w:pPr>
        <w:rPr>
          <w:b/>
        </w:rPr>
      </w:pPr>
      <w:r>
        <w:t xml:space="preserve">The Iranian nuclear program was the victim of the </w:t>
      </w:r>
      <w:proofErr w:type="spellStart"/>
      <w:r>
        <w:t>Stuxnet</w:t>
      </w:r>
      <w:proofErr w:type="spellEnd"/>
      <w:r>
        <w:t xml:space="preserve"> and Flame virus attack</w:t>
      </w:r>
      <w:r w:rsidR="00EF1B4B">
        <w:t xml:space="preserve"> </w:t>
      </w:r>
      <w:r w:rsidR="00170F02">
        <w:t>but soon rebounded. Iran claims to have learned from that attack and adapted their cyberwarfare capability accordingly. This session focuses on this capability and its use as part of Iran’s Grand Strategy.</w:t>
      </w:r>
      <w:r w:rsidR="00EF1B4B">
        <w:rPr>
          <w:b/>
        </w:rPr>
        <w:br/>
      </w:r>
    </w:p>
    <w:p w14:paraId="5C88282A" w14:textId="77777777" w:rsidR="00EF1B4B" w:rsidRDefault="00EF1B4B" w:rsidP="00EF1B4B">
      <w:r>
        <w:rPr>
          <w:b/>
        </w:rPr>
        <w:t>Study Questions:</w:t>
      </w:r>
    </w:p>
    <w:p w14:paraId="6E79BB55" w14:textId="1A35AE8B" w:rsidR="00EF1B4B" w:rsidRDefault="00170F02" w:rsidP="00EF1B4B">
      <w:pPr>
        <w:pStyle w:val="ListParagraph"/>
        <w:numPr>
          <w:ilvl w:val="0"/>
          <w:numId w:val="14"/>
        </w:numPr>
      </w:pPr>
      <w:r>
        <w:t>What is cyberwarfare</w:t>
      </w:r>
      <w:r w:rsidR="00EF1B4B">
        <w:t>?</w:t>
      </w:r>
    </w:p>
    <w:p w14:paraId="4F14912E" w14:textId="25B45012" w:rsidR="00EF1B4B" w:rsidRDefault="00170F02" w:rsidP="00EF1B4B">
      <w:pPr>
        <w:pStyle w:val="ListParagraph"/>
        <w:numPr>
          <w:ilvl w:val="0"/>
          <w:numId w:val="14"/>
        </w:numPr>
      </w:pPr>
      <w:r>
        <w:t xml:space="preserve">How has Iran adapted from the </w:t>
      </w:r>
      <w:proofErr w:type="spellStart"/>
      <w:r>
        <w:t>Stuxnet</w:t>
      </w:r>
      <w:proofErr w:type="spellEnd"/>
      <w:r>
        <w:t xml:space="preserve"> and Flame viruses</w:t>
      </w:r>
      <w:r w:rsidR="00EF1B4B">
        <w:t>?</w:t>
      </w:r>
    </w:p>
    <w:p w14:paraId="14B2AD70" w14:textId="05A889EF" w:rsidR="00170F02" w:rsidRPr="00293535" w:rsidRDefault="00170F02" w:rsidP="00EF1B4B">
      <w:pPr>
        <w:pStyle w:val="ListParagraph"/>
        <w:numPr>
          <w:ilvl w:val="0"/>
          <w:numId w:val="14"/>
        </w:numPr>
      </w:pPr>
      <w:r>
        <w:t>What is Iran’s cyberwarfare capability?</w:t>
      </w:r>
    </w:p>
    <w:p w14:paraId="631281BA" w14:textId="77777777" w:rsidR="00EF1B4B" w:rsidRDefault="00EF1B4B" w:rsidP="00EF1B4B">
      <w:pPr>
        <w:rPr>
          <w:b/>
        </w:rPr>
      </w:pPr>
    </w:p>
    <w:p w14:paraId="5807AB9D" w14:textId="77777777" w:rsidR="00EF1B4B" w:rsidRDefault="00EF1B4B" w:rsidP="00EF1B4B">
      <w:pPr>
        <w:rPr>
          <w:b/>
        </w:rPr>
      </w:pPr>
      <w:r w:rsidRPr="00050714">
        <w:rPr>
          <w:b/>
        </w:rPr>
        <w:t>Core reading:</w:t>
      </w:r>
    </w:p>
    <w:p w14:paraId="4D47C7ED" w14:textId="7333D9E8" w:rsidR="00AA3616" w:rsidRDefault="004158A7" w:rsidP="004158A7">
      <w:pPr>
        <w:ind w:left="720" w:hanging="720"/>
      </w:pPr>
      <w:r>
        <w:t xml:space="preserve">Y. </w:t>
      </w:r>
      <w:proofErr w:type="spellStart"/>
      <w:r>
        <w:t>Mansharof</w:t>
      </w:r>
      <w:proofErr w:type="spellEnd"/>
      <w:r>
        <w:t xml:space="preserve">, </w:t>
      </w:r>
      <w:r w:rsidR="00AA3616">
        <w:t>“</w:t>
      </w:r>
      <w:r>
        <w:t>Iran’s Cyber War: Hackers in Service of the Regime,” The Middle East Media Research Institute, Inquiry and Analysis Series Report No. 1012</w:t>
      </w:r>
      <w:r w:rsidR="00940BBD">
        <w:t>, August</w:t>
      </w:r>
      <w:r>
        <w:t xml:space="preserve"> </w:t>
      </w:r>
      <w:r w:rsidR="00AA3616">
        <w:t>20</w:t>
      </w:r>
      <w:r>
        <w:t>1</w:t>
      </w:r>
      <w:r w:rsidR="00AA3616">
        <w:t>3.</w:t>
      </w:r>
    </w:p>
    <w:p w14:paraId="51CC1A14" w14:textId="77777777" w:rsidR="00351709" w:rsidRDefault="00351709" w:rsidP="004158A7">
      <w:pPr>
        <w:ind w:left="720" w:hanging="720"/>
      </w:pPr>
    </w:p>
    <w:p w14:paraId="448C145A" w14:textId="5542841B" w:rsidR="004158A7" w:rsidRDefault="004158A7" w:rsidP="004158A7">
      <w:pPr>
        <w:ind w:left="720" w:hanging="720"/>
      </w:pPr>
      <w:r w:rsidRPr="004158A7">
        <w:t xml:space="preserve">Gabi </w:t>
      </w:r>
      <w:proofErr w:type="spellStart"/>
      <w:r w:rsidRPr="004158A7">
        <w:t>Siboni</w:t>
      </w:r>
      <w:proofErr w:type="spellEnd"/>
      <w:r w:rsidRPr="004158A7">
        <w:t xml:space="preserve"> and </w:t>
      </w:r>
      <w:r>
        <w:t xml:space="preserve">Sam </w:t>
      </w:r>
      <w:proofErr w:type="spellStart"/>
      <w:r w:rsidRPr="004158A7">
        <w:t>Kronenfeld</w:t>
      </w:r>
      <w:proofErr w:type="spellEnd"/>
      <w:r>
        <w:t>, “Iran’s Cyber Warfare,” Institute for National Security Studies, Insight No. 375, October 2012.</w:t>
      </w:r>
    </w:p>
    <w:p w14:paraId="53841CE5" w14:textId="77777777" w:rsidR="00F12857" w:rsidRDefault="00F12857" w:rsidP="004158A7">
      <w:pPr>
        <w:ind w:left="720" w:hanging="720"/>
      </w:pPr>
    </w:p>
    <w:p w14:paraId="179549F2" w14:textId="68A32F84" w:rsidR="004158A7" w:rsidRDefault="00351709" w:rsidP="004158A7">
      <w:pPr>
        <w:ind w:left="720" w:hanging="720"/>
      </w:pPr>
      <w:r w:rsidRPr="00351709">
        <w:t xml:space="preserve">Gabi </w:t>
      </w:r>
      <w:proofErr w:type="spellStart"/>
      <w:r w:rsidRPr="00351709">
        <w:t>Siboni</w:t>
      </w:r>
      <w:proofErr w:type="spellEnd"/>
      <w:r w:rsidRPr="00351709">
        <w:t xml:space="preserve"> and Sam </w:t>
      </w:r>
      <w:proofErr w:type="spellStart"/>
      <w:r w:rsidRPr="00351709">
        <w:t>Kronenfeld</w:t>
      </w:r>
      <w:proofErr w:type="spellEnd"/>
      <w:r w:rsidRPr="00351709">
        <w:t>, “</w:t>
      </w:r>
      <w:r>
        <w:t>Developments in Iranian</w:t>
      </w:r>
      <w:r w:rsidRPr="00351709">
        <w:t xml:space="preserve"> Cyber Warfare,</w:t>
      </w:r>
      <w:r>
        <w:t xml:space="preserve"> 2013-2014</w:t>
      </w:r>
      <w:r w:rsidRPr="00351709">
        <w:t>” Institute for National S</w:t>
      </w:r>
      <w:r>
        <w:t>ecurity Studies, Insight No. 536, April 2014</w:t>
      </w:r>
      <w:r w:rsidRPr="00351709">
        <w:t>.</w:t>
      </w:r>
    </w:p>
    <w:p w14:paraId="02AA2B4F" w14:textId="77777777" w:rsidR="00351709" w:rsidRDefault="00351709" w:rsidP="004158A7">
      <w:pPr>
        <w:ind w:left="720" w:hanging="720"/>
      </w:pPr>
    </w:p>
    <w:p w14:paraId="63A3EE3D" w14:textId="59456FF1" w:rsidR="00351709" w:rsidRDefault="00351709" w:rsidP="00351709">
      <w:pPr>
        <w:ind w:left="720" w:hanging="720"/>
      </w:pPr>
      <w:r w:rsidRPr="00351709">
        <w:t xml:space="preserve">Gabi </w:t>
      </w:r>
      <w:proofErr w:type="spellStart"/>
      <w:r w:rsidRPr="00351709">
        <w:t>Siboni</w:t>
      </w:r>
      <w:proofErr w:type="spellEnd"/>
      <w:r w:rsidRPr="00351709">
        <w:t xml:space="preserve"> and Sam </w:t>
      </w:r>
      <w:proofErr w:type="spellStart"/>
      <w:r w:rsidRPr="00351709">
        <w:t>Kronenfeld</w:t>
      </w:r>
      <w:proofErr w:type="spellEnd"/>
      <w:r w:rsidRPr="00351709">
        <w:t>, “</w:t>
      </w:r>
      <w:r>
        <w:t>Iranian Cyber Espionage: A Troubling New Escalation</w:t>
      </w:r>
      <w:r w:rsidRPr="00351709">
        <w:t>” Institute for National S</w:t>
      </w:r>
      <w:r>
        <w:t>ecurity Studies, Insight No. 561, June 2014</w:t>
      </w:r>
      <w:r w:rsidRPr="00351709">
        <w:t>.</w:t>
      </w:r>
    </w:p>
    <w:p w14:paraId="291E5FFE" w14:textId="77777777" w:rsidR="00351709" w:rsidRDefault="00351709" w:rsidP="00351709">
      <w:pPr>
        <w:ind w:left="720" w:hanging="720"/>
      </w:pPr>
    </w:p>
    <w:p w14:paraId="0D556240" w14:textId="12EC7076" w:rsidR="00351709" w:rsidRDefault="002029AB" w:rsidP="00351709">
      <w:pPr>
        <w:ind w:left="720" w:hanging="720"/>
      </w:pPr>
      <w:proofErr w:type="spellStart"/>
      <w:proofErr w:type="gramStart"/>
      <w:r>
        <w:t>Ilan</w:t>
      </w:r>
      <w:proofErr w:type="spellEnd"/>
      <w:r>
        <w:t xml:space="preserve"> Berman, “The Iranian Cyber Threat, Revisited,” Testimony before the U.S. House of Representatives Committee on Homeland Security Subcommittee on Cybersecurity, Infrastructure Protection, and Security Technologies, March 20, 2013.</w:t>
      </w:r>
      <w:proofErr w:type="gramEnd"/>
    </w:p>
    <w:p w14:paraId="29055B70" w14:textId="77777777" w:rsidR="002458C2" w:rsidRDefault="002458C2" w:rsidP="00351709">
      <w:pPr>
        <w:ind w:left="720" w:hanging="720"/>
      </w:pPr>
    </w:p>
    <w:p w14:paraId="554C1A90" w14:textId="69860585" w:rsidR="00351709" w:rsidRDefault="00BC3CFD" w:rsidP="004158A7">
      <w:pPr>
        <w:ind w:left="720" w:hanging="720"/>
      </w:pPr>
      <w:r w:rsidRPr="00BC3CFD">
        <w:t>Small Media, “Iranian Internet Infrastructure and Policy Report,” 2014.</w:t>
      </w:r>
    </w:p>
    <w:p w14:paraId="0E4AE363" w14:textId="77777777" w:rsidR="00EF1B4B" w:rsidRDefault="00EF1B4B" w:rsidP="00EF1B4B">
      <w:pPr>
        <w:rPr>
          <w:b/>
        </w:rPr>
      </w:pPr>
    </w:p>
    <w:p w14:paraId="6C149171" w14:textId="16415A02" w:rsidR="002458C2" w:rsidRPr="00940BBD" w:rsidRDefault="00EF1B4B" w:rsidP="00EF1B4B">
      <w:pPr>
        <w:rPr>
          <w:b/>
        </w:rPr>
      </w:pPr>
      <w:r w:rsidRPr="00050714">
        <w:rPr>
          <w:b/>
        </w:rPr>
        <w:t>Supplemental reading:</w:t>
      </w:r>
    </w:p>
    <w:p w14:paraId="082F9FF4" w14:textId="1752E3AA" w:rsidR="002458C2" w:rsidRDefault="002458C2" w:rsidP="002458C2">
      <w:r w:rsidRPr="002458C2">
        <w:t xml:space="preserve">Nicole </w:t>
      </w:r>
      <w:proofErr w:type="spellStart"/>
      <w:r w:rsidRPr="002458C2">
        <w:t>Perlroth</w:t>
      </w:r>
      <w:proofErr w:type="spellEnd"/>
      <w:r>
        <w:t xml:space="preserve">, </w:t>
      </w:r>
      <w:r w:rsidR="00F12857">
        <w:t>“</w:t>
      </w:r>
      <w:r>
        <w:t xml:space="preserve">Cyber Attacks from Iran and Gaza on Israel More Threatening </w:t>
      </w:r>
      <w:r w:rsidR="00940BBD">
        <w:t>than</w:t>
      </w:r>
      <w:r>
        <w:t xml:space="preserve"> </w:t>
      </w:r>
      <w:proofErr w:type="spellStart"/>
      <w:r>
        <w:t>Anonymous’s</w:t>
      </w:r>
      <w:proofErr w:type="spellEnd"/>
      <w:r>
        <w:t xml:space="preserve"> Efforts,” The New York Times, </w:t>
      </w:r>
      <w:r w:rsidRPr="002458C2">
        <w:t>November 20, 2012</w:t>
      </w:r>
      <w:r>
        <w:t>.</w:t>
      </w:r>
    </w:p>
    <w:p w14:paraId="3B93AECF" w14:textId="77777777" w:rsidR="002458C2" w:rsidRDefault="002458C2" w:rsidP="002458C2"/>
    <w:p w14:paraId="158CE096" w14:textId="07357341" w:rsidR="002458C2" w:rsidRDefault="002458C2" w:rsidP="00EF1B4B">
      <w:r>
        <w:t>Open Briefing, “</w:t>
      </w:r>
      <w:r w:rsidRPr="002458C2">
        <w:t>Iran’s cyber posture</w:t>
      </w:r>
      <w:r>
        <w:t>,” Open Briefing, Intelligence Brief, November</w:t>
      </w:r>
      <w:r w:rsidR="00940BBD">
        <w:t xml:space="preserve"> 2013.</w:t>
      </w:r>
    </w:p>
    <w:p w14:paraId="5110AA9A" w14:textId="77777777" w:rsidR="002458C2" w:rsidRDefault="002458C2" w:rsidP="00EF1B4B"/>
    <w:p w14:paraId="18120ACF" w14:textId="77777777" w:rsidR="00940BBD" w:rsidRDefault="00940BBD" w:rsidP="00940BBD">
      <w:pPr>
        <w:ind w:left="720" w:hanging="720"/>
      </w:pPr>
      <w:r>
        <w:t xml:space="preserve">James Andrew Lewis, “Cybersecurity and Stability in the Gulf,” Center for Strategic &amp; International Studies, Gulf Analysis Paper, </w:t>
      </w:r>
      <w:proofErr w:type="gramStart"/>
      <w:r>
        <w:t>January</w:t>
      </w:r>
      <w:proofErr w:type="gramEnd"/>
      <w:r>
        <w:t xml:space="preserve"> 2014.</w:t>
      </w:r>
    </w:p>
    <w:p w14:paraId="4505053A" w14:textId="77777777" w:rsidR="002029AB" w:rsidRDefault="002029AB" w:rsidP="00262764">
      <w:pPr>
        <w:pBdr>
          <w:bottom w:val="single" w:sz="6" w:space="1" w:color="auto"/>
        </w:pBdr>
        <w:rPr>
          <w:b/>
          <w:sz w:val="26"/>
          <w:szCs w:val="26"/>
        </w:rPr>
      </w:pPr>
    </w:p>
    <w:p w14:paraId="2FA21B86" w14:textId="339F2C7C" w:rsidR="00262764" w:rsidRDefault="00262764" w:rsidP="00262764">
      <w:pPr>
        <w:pBdr>
          <w:bottom w:val="single" w:sz="6" w:space="1" w:color="auto"/>
        </w:pBdr>
        <w:rPr>
          <w:b/>
          <w:sz w:val="26"/>
          <w:szCs w:val="26"/>
        </w:rPr>
      </w:pPr>
      <w:r>
        <w:rPr>
          <w:b/>
          <w:sz w:val="26"/>
          <w:szCs w:val="26"/>
        </w:rPr>
        <w:t>Section</w:t>
      </w:r>
      <w:r w:rsidR="001711D5">
        <w:rPr>
          <w:b/>
          <w:sz w:val="26"/>
          <w:szCs w:val="26"/>
        </w:rPr>
        <w:t xml:space="preserve"> </w:t>
      </w:r>
      <w:r>
        <w:rPr>
          <w:b/>
          <w:sz w:val="26"/>
          <w:szCs w:val="26"/>
        </w:rPr>
        <w:t>I</w:t>
      </w:r>
      <w:r w:rsidR="001711D5">
        <w:rPr>
          <w:b/>
          <w:sz w:val="26"/>
          <w:szCs w:val="26"/>
        </w:rPr>
        <w:t>V</w:t>
      </w:r>
      <w:r w:rsidRPr="00973F5F">
        <w:rPr>
          <w:b/>
          <w:sz w:val="26"/>
          <w:szCs w:val="26"/>
        </w:rPr>
        <w:t xml:space="preserve">: </w:t>
      </w:r>
      <w:r w:rsidR="00260B08">
        <w:rPr>
          <w:b/>
          <w:sz w:val="26"/>
          <w:szCs w:val="26"/>
        </w:rPr>
        <w:t>U.S. Grand Strategy and Iran</w:t>
      </w:r>
    </w:p>
    <w:p w14:paraId="2FA21B87" w14:textId="77777777" w:rsidR="00D772E2" w:rsidRDefault="00D772E2" w:rsidP="00262764">
      <w:pPr>
        <w:rPr>
          <w:b/>
        </w:rPr>
      </w:pPr>
    </w:p>
    <w:p w14:paraId="2FA21BAC" w14:textId="6121B862" w:rsidR="001156CA" w:rsidRDefault="00262764" w:rsidP="00262764">
      <w:r w:rsidRPr="00D77A56">
        <w:rPr>
          <w:b/>
        </w:rPr>
        <w:t>Week 1</w:t>
      </w:r>
      <w:r w:rsidR="00260B08">
        <w:rPr>
          <w:b/>
        </w:rPr>
        <w:t>3</w:t>
      </w:r>
      <w:r w:rsidRPr="00D77A56">
        <w:rPr>
          <w:b/>
        </w:rPr>
        <w:t xml:space="preserve">: </w:t>
      </w:r>
      <w:r w:rsidR="008C0E08">
        <w:rPr>
          <w:b/>
        </w:rPr>
        <w:t>Strategic Interactions: E</w:t>
      </w:r>
      <w:r w:rsidR="008C0E08" w:rsidRPr="008C0E08">
        <w:rPr>
          <w:b/>
        </w:rPr>
        <w:t>ncountering, Engaging, Encircling</w:t>
      </w:r>
      <w:r>
        <w:rPr>
          <w:b/>
        </w:rPr>
        <w:br/>
      </w:r>
      <w:r w:rsidR="00545BCE">
        <w:t xml:space="preserve">The next two </w:t>
      </w:r>
      <w:r>
        <w:t>session</w:t>
      </w:r>
      <w:r w:rsidR="00545BCE">
        <w:t>s</w:t>
      </w:r>
      <w:r>
        <w:t xml:space="preserve"> will address the future of </w:t>
      </w:r>
      <w:r w:rsidR="00940BBD">
        <w:t>U.S. and Iranian s</w:t>
      </w:r>
      <w:r w:rsidR="00545BCE">
        <w:t xml:space="preserve">trategic interaction, applying what was learned thus far and examining approaches available to U.S. policymakers. </w:t>
      </w:r>
    </w:p>
    <w:p w14:paraId="2FA21BAD" w14:textId="77777777" w:rsidR="001156CA" w:rsidRDefault="001156CA" w:rsidP="00262764"/>
    <w:p w14:paraId="2FA21BAE" w14:textId="77777777" w:rsidR="001156CA" w:rsidRPr="001156CA" w:rsidRDefault="001156CA" w:rsidP="00262764">
      <w:pPr>
        <w:rPr>
          <w:b/>
        </w:rPr>
      </w:pPr>
      <w:r w:rsidRPr="001156CA">
        <w:rPr>
          <w:b/>
        </w:rPr>
        <w:t>Study Questions:</w:t>
      </w:r>
    </w:p>
    <w:p w14:paraId="31A24B9B" w14:textId="538CBACB" w:rsidR="00545BCE" w:rsidRPr="00545BCE" w:rsidRDefault="00545BCE" w:rsidP="00545BCE">
      <w:pPr>
        <w:numPr>
          <w:ilvl w:val="1"/>
          <w:numId w:val="17"/>
        </w:numPr>
        <w:tabs>
          <w:tab w:val="clear" w:pos="1440"/>
        </w:tabs>
        <w:ind w:left="720"/>
        <w:rPr>
          <w:szCs w:val="20"/>
        </w:rPr>
      </w:pPr>
      <w:r w:rsidRPr="00545BCE">
        <w:rPr>
          <w:szCs w:val="20"/>
        </w:rPr>
        <w:t>What is Iranian Grand Strategy?</w:t>
      </w:r>
    </w:p>
    <w:p w14:paraId="3A3B4117" w14:textId="08025794" w:rsidR="00545BCE" w:rsidRPr="00545BCE" w:rsidRDefault="00545BCE" w:rsidP="00545BCE">
      <w:pPr>
        <w:numPr>
          <w:ilvl w:val="1"/>
          <w:numId w:val="17"/>
        </w:numPr>
        <w:tabs>
          <w:tab w:val="clear" w:pos="1440"/>
        </w:tabs>
        <w:ind w:left="720"/>
        <w:rPr>
          <w:szCs w:val="20"/>
        </w:rPr>
      </w:pPr>
      <w:r w:rsidRPr="00545BCE">
        <w:rPr>
          <w:szCs w:val="20"/>
        </w:rPr>
        <w:t>How can U.S. grand strategic p</w:t>
      </w:r>
      <w:r w:rsidR="00940BBD">
        <w:rPr>
          <w:szCs w:val="20"/>
        </w:rPr>
        <w:t>olicy best account for Iranian grand s</w:t>
      </w:r>
      <w:r w:rsidRPr="00545BCE">
        <w:rPr>
          <w:szCs w:val="20"/>
        </w:rPr>
        <w:t>trategy?</w:t>
      </w:r>
    </w:p>
    <w:p w14:paraId="2FA21BB1" w14:textId="77777777" w:rsidR="00D772E2" w:rsidRDefault="00D772E2" w:rsidP="00262764">
      <w:pPr>
        <w:rPr>
          <w:b/>
        </w:rPr>
      </w:pPr>
    </w:p>
    <w:p w14:paraId="2FA21BB3" w14:textId="77777777" w:rsidR="00262764" w:rsidRDefault="00262764" w:rsidP="00262764">
      <w:pPr>
        <w:rPr>
          <w:b/>
        </w:rPr>
      </w:pPr>
      <w:r w:rsidRPr="00050714">
        <w:rPr>
          <w:b/>
        </w:rPr>
        <w:t>Core reading:</w:t>
      </w:r>
    </w:p>
    <w:p w14:paraId="0B654F53" w14:textId="77777777" w:rsidR="00FB21DE" w:rsidRDefault="00FB21DE" w:rsidP="00FB21DE">
      <w:pPr>
        <w:ind w:left="720" w:hanging="720"/>
      </w:pPr>
      <w:r>
        <w:t xml:space="preserve">Robert Baer, </w:t>
      </w:r>
      <w:proofErr w:type="gramStart"/>
      <w:r>
        <w:rPr>
          <w:i/>
        </w:rPr>
        <w:t>The</w:t>
      </w:r>
      <w:proofErr w:type="gramEnd"/>
      <w:r>
        <w:rPr>
          <w:i/>
        </w:rPr>
        <w:t xml:space="preserve"> Devil We know: Dealing With The New Iranian Superpower, </w:t>
      </w:r>
      <w:r>
        <w:t>(New York: Crown Publishers, 2008)</w:t>
      </w:r>
    </w:p>
    <w:p w14:paraId="35B00222" w14:textId="77777777" w:rsidR="00FB21DE" w:rsidRDefault="00FB21DE" w:rsidP="00262764">
      <w:pPr>
        <w:ind w:left="720" w:hanging="720"/>
        <w:rPr>
          <w:color w:val="000000"/>
        </w:rPr>
      </w:pPr>
    </w:p>
    <w:p w14:paraId="2FA21BB4" w14:textId="08082FAE" w:rsidR="00262764" w:rsidRDefault="000322EB" w:rsidP="00262764">
      <w:pPr>
        <w:ind w:left="720" w:hanging="720"/>
        <w:rPr>
          <w:color w:val="000000"/>
        </w:rPr>
      </w:pPr>
      <w:r>
        <w:rPr>
          <w:color w:val="000000"/>
        </w:rPr>
        <w:t>Clifton W. Sherrill</w:t>
      </w:r>
      <w:r w:rsidR="00262764">
        <w:rPr>
          <w:color w:val="000000"/>
        </w:rPr>
        <w:t>, “</w:t>
      </w:r>
      <w:r>
        <w:rPr>
          <w:color w:val="000000"/>
        </w:rPr>
        <w:t xml:space="preserve">After Khamenei: Who Will Succeed Iran’s Supreme Leader?” </w:t>
      </w:r>
      <w:r w:rsidR="00AE2589">
        <w:rPr>
          <w:i/>
          <w:iCs/>
          <w:color w:val="000000"/>
        </w:rPr>
        <w:t>Elsevier Limited/Foreign Policy Research Institute,</w:t>
      </w:r>
      <w:r w:rsidR="00262764" w:rsidRPr="006B30A4">
        <w:rPr>
          <w:color w:val="000000"/>
        </w:rPr>
        <w:t xml:space="preserve"> </w:t>
      </w:r>
      <w:r w:rsidR="00AE2589">
        <w:rPr>
          <w:color w:val="000000"/>
        </w:rPr>
        <w:t>Fall 2011,</w:t>
      </w:r>
      <w:r w:rsidR="00262764">
        <w:rPr>
          <w:color w:val="000000"/>
        </w:rPr>
        <w:t xml:space="preserve"> </w:t>
      </w:r>
      <w:r w:rsidR="00AE2589">
        <w:rPr>
          <w:color w:val="000000"/>
        </w:rPr>
        <w:t>631-647</w:t>
      </w:r>
      <w:r w:rsidR="00262764" w:rsidRPr="006B30A4">
        <w:rPr>
          <w:color w:val="000000"/>
        </w:rPr>
        <w:t>.</w:t>
      </w:r>
    </w:p>
    <w:p w14:paraId="2FA21BB5" w14:textId="77777777" w:rsidR="0025657E" w:rsidRDefault="0025657E" w:rsidP="0025657E">
      <w:pPr>
        <w:ind w:left="720" w:hanging="720"/>
        <w:rPr>
          <w:bCs/>
          <w:iCs/>
        </w:rPr>
      </w:pPr>
    </w:p>
    <w:p w14:paraId="2FA21BBC" w14:textId="77777777" w:rsidR="00262764" w:rsidRDefault="00262764" w:rsidP="00262764">
      <w:pPr>
        <w:rPr>
          <w:b/>
        </w:rPr>
      </w:pPr>
      <w:r>
        <w:rPr>
          <w:b/>
        </w:rPr>
        <w:t>Supplemental reading:</w:t>
      </w:r>
    </w:p>
    <w:p w14:paraId="2FA21BBE" w14:textId="4423F371" w:rsidR="00E2442F" w:rsidRDefault="00545BCE" w:rsidP="00545BCE">
      <w:pPr>
        <w:ind w:firstLine="720"/>
        <w:rPr>
          <w:bCs/>
          <w:iCs/>
        </w:rPr>
      </w:pPr>
      <w:r>
        <w:rPr>
          <w:bCs/>
          <w:iCs/>
        </w:rPr>
        <w:t>Student Papers</w:t>
      </w:r>
    </w:p>
    <w:p w14:paraId="3E465C05" w14:textId="76103D30" w:rsidR="00260B08" w:rsidRDefault="00260B08" w:rsidP="0025657E">
      <w:pPr>
        <w:ind w:firstLine="720"/>
      </w:pPr>
    </w:p>
    <w:p w14:paraId="292808FB" w14:textId="09789406" w:rsidR="00260B08" w:rsidRDefault="00260B08" w:rsidP="00260B08">
      <w:r w:rsidRPr="00D77A56">
        <w:rPr>
          <w:b/>
        </w:rPr>
        <w:lastRenderedPageBreak/>
        <w:t>Week 1</w:t>
      </w:r>
      <w:r>
        <w:rPr>
          <w:b/>
        </w:rPr>
        <w:t>4</w:t>
      </w:r>
      <w:r w:rsidRPr="00D77A56">
        <w:rPr>
          <w:b/>
        </w:rPr>
        <w:t xml:space="preserve">: </w:t>
      </w:r>
      <w:r w:rsidR="00D76747" w:rsidRPr="00D76747">
        <w:rPr>
          <w:b/>
        </w:rPr>
        <w:t>Strategic Interactions: Encountering, Engaging, Encircling</w:t>
      </w:r>
      <w:r>
        <w:rPr>
          <w:b/>
        </w:rPr>
        <w:br/>
      </w:r>
      <w:proofErr w:type="gramStart"/>
      <w:r>
        <w:t>This</w:t>
      </w:r>
      <w:proofErr w:type="gramEnd"/>
      <w:r>
        <w:t xml:space="preserve"> session </w:t>
      </w:r>
      <w:r w:rsidR="00545BCE">
        <w:t xml:space="preserve">is a continuation of the previous section. Additionally, it </w:t>
      </w:r>
      <w:r>
        <w:t>will</w:t>
      </w:r>
      <w:r w:rsidR="00545BCE">
        <w:t xml:space="preserve"> summarize the course and</w:t>
      </w:r>
      <w:r>
        <w:t xml:space="preserve"> give each student a chance to present research findings, and discuss implementation of research in terms of </w:t>
      </w:r>
      <w:r w:rsidR="00545BCE">
        <w:t>U.S.</w:t>
      </w:r>
      <w:r>
        <w:t xml:space="preserve"> policy choices.</w:t>
      </w:r>
    </w:p>
    <w:p w14:paraId="7FED46BE" w14:textId="77777777" w:rsidR="00260B08" w:rsidRDefault="00260B08" w:rsidP="00260B08"/>
    <w:p w14:paraId="4CBFE4C1" w14:textId="77777777" w:rsidR="00260B08" w:rsidRPr="001156CA" w:rsidRDefault="00260B08" w:rsidP="00260B08">
      <w:pPr>
        <w:rPr>
          <w:b/>
        </w:rPr>
      </w:pPr>
      <w:r w:rsidRPr="001156CA">
        <w:rPr>
          <w:b/>
        </w:rPr>
        <w:t>Study Questions:</w:t>
      </w:r>
    </w:p>
    <w:p w14:paraId="78B79228" w14:textId="1269DBDA" w:rsidR="00260B08" w:rsidRDefault="00260B08" w:rsidP="00260B08">
      <w:pPr>
        <w:pStyle w:val="ListParagraph"/>
        <w:numPr>
          <w:ilvl w:val="0"/>
          <w:numId w:val="21"/>
        </w:numPr>
      </w:pPr>
      <w:r>
        <w:t>What is Iranian Grand Strategy?</w:t>
      </w:r>
    </w:p>
    <w:p w14:paraId="356F04C3" w14:textId="7517EBCB" w:rsidR="00260B08" w:rsidRPr="001156CA" w:rsidRDefault="00260B08" w:rsidP="00260B08">
      <w:pPr>
        <w:pStyle w:val="ListParagraph"/>
        <w:numPr>
          <w:ilvl w:val="0"/>
          <w:numId w:val="21"/>
        </w:numPr>
      </w:pPr>
      <w:r>
        <w:t>How can U.S. grand strategic policy best account for Iranian Grand Strategy?</w:t>
      </w:r>
    </w:p>
    <w:p w14:paraId="7F168CF8" w14:textId="77777777" w:rsidR="00260B08" w:rsidRDefault="00260B08" w:rsidP="00260B08">
      <w:pPr>
        <w:rPr>
          <w:b/>
        </w:rPr>
      </w:pPr>
    </w:p>
    <w:p w14:paraId="1F2B0806" w14:textId="77777777" w:rsidR="00260B08" w:rsidRDefault="00260B08" w:rsidP="00260B08">
      <w:pPr>
        <w:rPr>
          <w:b/>
        </w:rPr>
      </w:pPr>
      <w:r w:rsidRPr="00050714">
        <w:rPr>
          <w:b/>
        </w:rPr>
        <w:t>Core reading:</w:t>
      </w:r>
    </w:p>
    <w:p w14:paraId="77FBC387" w14:textId="6F35DD10" w:rsidR="00260B08" w:rsidRDefault="00545BCE" w:rsidP="00260B08">
      <w:pPr>
        <w:ind w:left="720" w:hanging="720"/>
      </w:pPr>
      <w:r>
        <w:t xml:space="preserve">Jon B. </w:t>
      </w:r>
      <w:proofErr w:type="spellStart"/>
      <w:r>
        <w:t>Alterman</w:t>
      </w:r>
      <w:proofErr w:type="spellEnd"/>
      <w:r>
        <w:t xml:space="preserve">, Ed., </w:t>
      </w:r>
      <w:r w:rsidR="001938CF">
        <w:t>“Gulf Kaleidoscope: Reflections on the Iranian Challenge,” Center for Strategic &amp; International Studies, May 2012.</w:t>
      </w:r>
    </w:p>
    <w:p w14:paraId="46E709E4" w14:textId="4EF96212" w:rsidR="00631884" w:rsidRDefault="00631884" w:rsidP="00260B08">
      <w:pPr>
        <w:ind w:left="720" w:hanging="720"/>
        <w:rPr>
          <w:color w:val="000000"/>
        </w:rPr>
      </w:pPr>
    </w:p>
    <w:p w14:paraId="2799B675" w14:textId="176549CC" w:rsidR="00631884" w:rsidRDefault="00631884" w:rsidP="00260B08">
      <w:pPr>
        <w:ind w:left="720" w:hanging="720"/>
        <w:rPr>
          <w:color w:val="000000"/>
        </w:rPr>
      </w:pPr>
      <w:r>
        <w:rPr>
          <w:color w:val="000000"/>
        </w:rPr>
        <w:t xml:space="preserve">Joseph </w:t>
      </w:r>
      <w:proofErr w:type="spellStart"/>
      <w:r>
        <w:rPr>
          <w:color w:val="000000"/>
        </w:rPr>
        <w:t>Cirincione</w:t>
      </w:r>
      <w:proofErr w:type="spellEnd"/>
      <w:r>
        <w:rPr>
          <w:color w:val="000000"/>
        </w:rPr>
        <w:t xml:space="preserve"> and Andrew Grotto, "Contain and Engage: A New Strategy for Resolving the Nuclear Crisis with Iran,” Center for American Progress, 2007.</w:t>
      </w:r>
    </w:p>
    <w:p w14:paraId="108900A4" w14:textId="77777777" w:rsidR="00260B08" w:rsidRDefault="00260B08" w:rsidP="00260B08">
      <w:pPr>
        <w:ind w:left="720" w:hanging="720"/>
        <w:rPr>
          <w:bCs/>
          <w:iCs/>
        </w:rPr>
      </w:pPr>
    </w:p>
    <w:p w14:paraId="72EA4AF3" w14:textId="77777777" w:rsidR="00260B08" w:rsidRDefault="00260B08" w:rsidP="00260B08">
      <w:pPr>
        <w:rPr>
          <w:b/>
        </w:rPr>
      </w:pPr>
      <w:r>
        <w:rPr>
          <w:b/>
        </w:rPr>
        <w:t>Supplemental reading:</w:t>
      </w:r>
    </w:p>
    <w:p w14:paraId="01AA1E73" w14:textId="2F3EEF41" w:rsidR="00545BCE" w:rsidRPr="00545BCE" w:rsidRDefault="00545BCE" w:rsidP="00545BCE">
      <w:pPr>
        <w:ind w:firstLine="720"/>
        <w:rPr>
          <w:bCs/>
          <w:iCs/>
        </w:rPr>
      </w:pPr>
      <w:r>
        <w:rPr>
          <w:bCs/>
          <w:iCs/>
        </w:rPr>
        <w:t>Student Papers</w:t>
      </w:r>
    </w:p>
    <w:p w14:paraId="313C6C37" w14:textId="77777777" w:rsidR="00260B08" w:rsidRPr="0025657E" w:rsidRDefault="00260B08" w:rsidP="00260B08"/>
    <w:sectPr w:rsidR="00260B08" w:rsidRPr="0025657E" w:rsidSect="00C0153D">
      <w:pgSz w:w="12240" w:h="15840"/>
      <w:pgMar w:top="1440" w:right="1800" w:bottom="1440" w:left="180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E8DFEC" w14:textId="77777777" w:rsidR="0068600B" w:rsidRDefault="0068600B">
      <w:r>
        <w:separator/>
      </w:r>
    </w:p>
  </w:endnote>
  <w:endnote w:type="continuationSeparator" w:id="0">
    <w:p w14:paraId="5AA794F9" w14:textId="77777777" w:rsidR="0068600B" w:rsidRDefault="0068600B">
      <w:r>
        <w:continuationSeparator/>
      </w:r>
    </w:p>
  </w:endnote>
  <w:endnote w:type="continuationNotice" w:id="1">
    <w:p w14:paraId="44F3B6C6" w14:textId="77777777" w:rsidR="0068600B" w:rsidRDefault="006860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21BC5" w14:textId="77777777" w:rsidR="00351709" w:rsidRDefault="00351709" w:rsidP="00D4720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2F773" w14:textId="77777777" w:rsidR="0068600B" w:rsidRDefault="0068600B">
      <w:r>
        <w:separator/>
      </w:r>
    </w:p>
  </w:footnote>
  <w:footnote w:type="continuationSeparator" w:id="0">
    <w:p w14:paraId="27476E5E" w14:textId="77777777" w:rsidR="0068600B" w:rsidRDefault="0068600B">
      <w:r>
        <w:continuationSeparator/>
      </w:r>
    </w:p>
  </w:footnote>
  <w:footnote w:type="continuationNotice" w:id="1">
    <w:p w14:paraId="18A9ED9F" w14:textId="77777777" w:rsidR="0068600B" w:rsidRDefault="0068600B"/>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227"/>
    <w:multiLevelType w:val="hybridMultilevel"/>
    <w:tmpl w:val="329C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65213E"/>
    <w:multiLevelType w:val="hybridMultilevel"/>
    <w:tmpl w:val="1B34FD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263E43"/>
    <w:multiLevelType w:val="hybridMultilevel"/>
    <w:tmpl w:val="0F8484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4F4892"/>
    <w:multiLevelType w:val="hybridMultilevel"/>
    <w:tmpl w:val="6C127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B57956"/>
    <w:multiLevelType w:val="hybridMultilevel"/>
    <w:tmpl w:val="797ACB2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nsid w:val="29B53990"/>
    <w:multiLevelType w:val="hybridMultilevel"/>
    <w:tmpl w:val="0F8484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A5209B"/>
    <w:multiLevelType w:val="hybridMultilevel"/>
    <w:tmpl w:val="0F8484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F021AB1"/>
    <w:multiLevelType w:val="hybridMultilevel"/>
    <w:tmpl w:val="44AE2E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6366332"/>
    <w:multiLevelType w:val="hybridMultilevel"/>
    <w:tmpl w:val="329CD2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D7B6B2C"/>
    <w:multiLevelType w:val="multilevel"/>
    <w:tmpl w:val="A29817F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4416371F"/>
    <w:multiLevelType w:val="hybridMultilevel"/>
    <w:tmpl w:val="097C3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6FF6C3D"/>
    <w:multiLevelType w:val="hybridMultilevel"/>
    <w:tmpl w:val="29866EC0"/>
    <w:lvl w:ilvl="0" w:tplc="55DE891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576A33"/>
    <w:multiLevelType w:val="hybridMultilevel"/>
    <w:tmpl w:val="E52674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F511DA1"/>
    <w:multiLevelType w:val="hybridMultilevel"/>
    <w:tmpl w:val="0F8484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4FE4ED3"/>
    <w:multiLevelType w:val="hybridMultilevel"/>
    <w:tmpl w:val="0F8484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B9412FA"/>
    <w:multiLevelType w:val="hybridMultilevel"/>
    <w:tmpl w:val="EFDC56C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F7A2391"/>
    <w:multiLevelType w:val="hybridMultilevel"/>
    <w:tmpl w:val="5B786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976054"/>
    <w:multiLevelType w:val="hybridMultilevel"/>
    <w:tmpl w:val="34B2F8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38239E"/>
    <w:multiLevelType w:val="hybridMultilevel"/>
    <w:tmpl w:val="14DCB4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515982"/>
    <w:multiLevelType w:val="hybridMultilevel"/>
    <w:tmpl w:val="52141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A863B1"/>
    <w:multiLevelType w:val="multilevel"/>
    <w:tmpl w:val="887438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5"/>
  </w:num>
  <w:num w:numId="2">
    <w:abstractNumId w:val="4"/>
  </w:num>
  <w:num w:numId="3">
    <w:abstractNumId w:val="12"/>
  </w:num>
  <w:num w:numId="4">
    <w:abstractNumId w:val="17"/>
  </w:num>
  <w:num w:numId="5">
    <w:abstractNumId w:val="6"/>
  </w:num>
  <w:num w:numId="6">
    <w:abstractNumId w:val="2"/>
  </w:num>
  <w:num w:numId="7">
    <w:abstractNumId w:val="14"/>
  </w:num>
  <w:num w:numId="8">
    <w:abstractNumId w:val="7"/>
  </w:num>
  <w:num w:numId="9">
    <w:abstractNumId w:val="13"/>
  </w:num>
  <w:num w:numId="10">
    <w:abstractNumId w:val="3"/>
  </w:num>
  <w:num w:numId="11">
    <w:abstractNumId w:val="1"/>
  </w:num>
  <w:num w:numId="12">
    <w:abstractNumId w:val="16"/>
  </w:num>
  <w:num w:numId="13">
    <w:abstractNumId w:val="11"/>
  </w:num>
  <w:num w:numId="14">
    <w:abstractNumId w:val="18"/>
  </w:num>
  <w:num w:numId="15">
    <w:abstractNumId w:val="10"/>
  </w:num>
  <w:num w:numId="16">
    <w:abstractNumId w:val="8"/>
  </w:num>
  <w:num w:numId="17">
    <w:abstractNumId w:val="9"/>
  </w:num>
  <w:num w:numId="18">
    <w:abstractNumId w:val="20"/>
  </w:num>
  <w:num w:numId="19">
    <w:abstractNumId w:val="19"/>
  </w:num>
  <w:num w:numId="20">
    <w:abstractNumId w:val="5"/>
  </w:num>
  <w:num w:numId="21">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activeWritingStyle w:appName="MSWord" w:lang="en-US" w:vendorID="64" w:dllVersion="131078" w:nlCheck="1" w:checkStyle="1"/>
  <w:activeWritingStyle w:appName="MSWord" w:lang="fr-FR"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4042"/>
    <w:rsid w:val="00000D9D"/>
    <w:rsid w:val="00004B81"/>
    <w:rsid w:val="00010F0A"/>
    <w:rsid w:val="00014574"/>
    <w:rsid w:val="00027558"/>
    <w:rsid w:val="000322EB"/>
    <w:rsid w:val="000413F3"/>
    <w:rsid w:val="00043186"/>
    <w:rsid w:val="00043A93"/>
    <w:rsid w:val="000501C6"/>
    <w:rsid w:val="00062232"/>
    <w:rsid w:val="0007289A"/>
    <w:rsid w:val="00072A27"/>
    <w:rsid w:val="00074AEF"/>
    <w:rsid w:val="00075046"/>
    <w:rsid w:val="00077ADA"/>
    <w:rsid w:val="00092B49"/>
    <w:rsid w:val="00097DE7"/>
    <w:rsid w:val="000A3785"/>
    <w:rsid w:val="000A4DB6"/>
    <w:rsid w:val="000C110D"/>
    <w:rsid w:val="000D1E53"/>
    <w:rsid w:val="000D2154"/>
    <w:rsid w:val="000D5327"/>
    <w:rsid w:val="000D6053"/>
    <w:rsid w:val="000D61A6"/>
    <w:rsid w:val="000D6C25"/>
    <w:rsid w:val="000E436D"/>
    <w:rsid w:val="000E5EA5"/>
    <w:rsid w:val="000F1EBF"/>
    <w:rsid w:val="001116EF"/>
    <w:rsid w:val="00112D37"/>
    <w:rsid w:val="001136CE"/>
    <w:rsid w:val="001156CA"/>
    <w:rsid w:val="00115C7D"/>
    <w:rsid w:val="00126A13"/>
    <w:rsid w:val="00127911"/>
    <w:rsid w:val="0013102B"/>
    <w:rsid w:val="001334B8"/>
    <w:rsid w:val="001407B4"/>
    <w:rsid w:val="001426C1"/>
    <w:rsid w:val="00161F3E"/>
    <w:rsid w:val="00170F02"/>
    <w:rsid w:val="001711D5"/>
    <w:rsid w:val="00183286"/>
    <w:rsid w:val="0019152F"/>
    <w:rsid w:val="001938CF"/>
    <w:rsid w:val="001A0302"/>
    <w:rsid w:val="001A08C1"/>
    <w:rsid w:val="001A316F"/>
    <w:rsid w:val="001B01A4"/>
    <w:rsid w:val="001B0F2F"/>
    <w:rsid w:val="001C1BA4"/>
    <w:rsid w:val="001C356B"/>
    <w:rsid w:val="001C4BA7"/>
    <w:rsid w:val="001C5788"/>
    <w:rsid w:val="001E2391"/>
    <w:rsid w:val="001F45BB"/>
    <w:rsid w:val="001F6F4F"/>
    <w:rsid w:val="001F6FE0"/>
    <w:rsid w:val="0020051B"/>
    <w:rsid w:val="002029AB"/>
    <w:rsid w:val="002077AC"/>
    <w:rsid w:val="0021172B"/>
    <w:rsid w:val="00211E19"/>
    <w:rsid w:val="00216C5C"/>
    <w:rsid w:val="00232969"/>
    <w:rsid w:val="00242EF2"/>
    <w:rsid w:val="002458C2"/>
    <w:rsid w:val="00246712"/>
    <w:rsid w:val="0025657E"/>
    <w:rsid w:val="00260B08"/>
    <w:rsid w:val="00262764"/>
    <w:rsid w:val="00266678"/>
    <w:rsid w:val="00270D46"/>
    <w:rsid w:val="0027296B"/>
    <w:rsid w:val="00285AE6"/>
    <w:rsid w:val="0029233D"/>
    <w:rsid w:val="00293535"/>
    <w:rsid w:val="00295004"/>
    <w:rsid w:val="002A429F"/>
    <w:rsid w:val="002C1557"/>
    <w:rsid w:val="002D16BD"/>
    <w:rsid w:val="002D6983"/>
    <w:rsid w:val="002E79CB"/>
    <w:rsid w:val="002F0A12"/>
    <w:rsid w:val="002F73A8"/>
    <w:rsid w:val="00300424"/>
    <w:rsid w:val="0030196F"/>
    <w:rsid w:val="00304B30"/>
    <w:rsid w:val="00306094"/>
    <w:rsid w:val="003064C4"/>
    <w:rsid w:val="00306A87"/>
    <w:rsid w:val="00307DB9"/>
    <w:rsid w:val="003103A1"/>
    <w:rsid w:val="00315A0D"/>
    <w:rsid w:val="003215FA"/>
    <w:rsid w:val="003307E4"/>
    <w:rsid w:val="0033764D"/>
    <w:rsid w:val="00345E7C"/>
    <w:rsid w:val="00346752"/>
    <w:rsid w:val="00351709"/>
    <w:rsid w:val="003567BC"/>
    <w:rsid w:val="00362B89"/>
    <w:rsid w:val="003728FD"/>
    <w:rsid w:val="00373149"/>
    <w:rsid w:val="003855C8"/>
    <w:rsid w:val="00387B93"/>
    <w:rsid w:val="003B2B23"/>
    <w:rsid w:val="003B7BF8"/>
    <w:rsid w:val="003C387F"/>
    <w:rsid w:val="003C520A"/>
    <w:rsid w:val="003D2CB9"/>
    <w:rsid w:val="003E01CD"/>
    <w:rsid w:val="003E060E"/>
    <w:rsid w:val="003E7856"/>
    <w:rsid w:val="003E7DF7"/>
    <w:rsid w:val="00405BD0"/>
    <w:rsid w:val="004158A7"/>
    <w:rsid w:val="004224B2"/>
    <w:rsid w:val="004278E5"/>
    <w:rsid w:val="004301FA"/>
    <w:rsid w:val="00452FA5"/>
    <w:rsid w:val="00453B9C"/>
    <w:rsid w:val="00457201"/>
    <w:rsid w:val="00460F11"/>
    <w:rsid w:val="00464511"/>
    <w:rsid w:val="00473E6A"/>
    <w:rsid w:val="0048290E"/>
    <w:rsid w:val="00486FF2"/>
    <w:rsid w:val="00492E2D"/>
    <w:rsid w:val="004A068C"/>
    <w:rsid w:val="004A64D3"/>
    <w:rsid w:val="004B63F5"/>
    <w:rsid w:val="004B68E3"/>
    <w:rsid w:val="004C1D61"/>
    <w:rsid w:val="004C50C7"/>
    <w:rsid w:val="004D7F1B"/>
    <w:rsid w:val="00504E7E"/>
    <w:rsid w:val="00510073"/>
    <w:rsid w:val="00527000"/>
    <w:rsid w:val="00530D8D"/>
    <w:rsid w:val="00534D97"/>
    <w:rsid w:val="00536A2A"/>
    <w:rsid w:val="00542C77"/>
    <w:rsid w:val="00545BCE"/>
    <w:rsid w:val="005461BE"/>
    <w:rsid w:val="005708D7"/>
    <w:rsid w:val="005739DD"/>
    <w:rsid w:val="0058308A"/>
    <w:rsid w:val="005A0172"/>
    <w:rsid w:val="005A0CC2"/>
    <w:rsid w:val="005B139D"/>
    <w:rsid w:val="005B5092"/>
    <w:rsid w:val="005C74D2"/>
    <w:rsid w:val="005C7B37"/>
    <w:rsid w:val="005C7E91"/>
    <w:rsid w:val="005D6EE2"/>
    <w:rsid w:val="005E0E9D"/>
    <w:rsid w:val="005E665F"/>
    <w:rsid w:val="005E6935"/>
    <w:rsid w:val="005F7B3C"/>
    <w:rsid w:val="00600998"/>
    <w:rsid w:val="00601CFE"/>
    <w:rsid w:val="00604D5C"/>
    <w:rsid w:val="00610BA0"/>
    <w:rsid w:val="006158F6"/>
    <w:rsid w:val="00630AB6"/>
    <w:rsid w:val="00631884"/>
    <w:rsid w:val="00635DCD"/>
    <w:rsid w:val="00637735"/>
    <w:rsid w:val="00642281"/>
    <w:rsid w:val="0064560E"/>
    <w:rsid w:val="006525CE"/>
    <w:rsid w:val="00661DCF"/>
    <w:rsid w:val="00663392"/>
    <w:rsid w:val="00667A64"/>
    <w:rsid w:val="0067008A"/>
    <w:rsid w:val="0067121F"/>
    <w:rsid w:val="00674C1B"/>
    <w:rsid w:val="00675BA5"/>
    <w:rsid w:val="00676719"/>
    <w:rsid w:val="00681AC7"/>
    <w:rsid w:val="00683271"/>
    <w:rsid w:val="00683FDF"/>
    <w:rsid w:val="00684DBC"/>
    <w:rsid w:val="0068600B"/>
    <w:rsid w:val="00691F53"/>
    <w:rsid w:val="0069522C"/>
    <w:rsid w:val="006A51AA"/>
    <w:rsid w:val="006A5685"/>
    <w:rsid w:val="006C36B2"/>
    <w:rsid w:val="006C6495"/>
    <w:rsid w:val="006D10B6"/>
    <w:rsid w:val="006D1C51"/>
    <w:rsid w:val="006D6CFA"/>
    <w:rsid w:val="006D7696"/>
    <w:rsid w:val="006E0F43"/>
    <w:rsid w:val="006E1439"/>
    <w:rsid w:val="006E2F0A"/>
    <w:rsid w:val="006E59FD"/>
    <w:rsid w:val="006F34A4"/>
    <w:rsid w:val="006F770A"/>
    <w:rsid w:val="006F77BF"/>
    <w:rsid w:val="0070408A"/>
    <w:rsid w:val="00727602"/>
    <w:rsid w:val="00727CA9"/>
    <w:rsid w:val="007317D6"/>
    <w:rsid w:val="00743521"/>
    <w:rsid w:val="00753B88"/>
    <w:rsid w:val="007636E8"/>
    <w:rsid w:val="00763A65"/>
    <w:rsid w:val="00765481"/>
    <w:rsid w:val="007728BC"/>
    <w:rsid w:val="0077304E"/>
    <w:rsid w:val="00775BEA"/>
    <w:rsid w:val="00780CBC"/>
    <w:rsid w:val="007916AD"/>
    <w:rsid w:val="007B2D73"/>
    <w:rsid w:val="007B4211"/>
    <w:rsid w:val="007B4E7C"/>
    <w:rsid w:val="007C3560"/>
    <w:rsid w:val="007D3003"/>
    <w:rsid w:val="007D5E5C"/>
    <w:rsid w:val="007E5847"/>
    <w:rsid w:val="007E6D5D"/>
    <w:rsid w:val="007F1D5A"/>
    <w:rsid w:val="007F1F90"/>
    <w:rsid w:val="007F560C"/>
    <w:rsid w:val="0080637D"/>
    <w:rsid w:val="00823C5D"/>
    <w:rsid w:val="00830CCA"/>
    <w:rsid w:val="00834FBE"/>
    <w:rsid w:val="0083539E"/>
    <w:rsid w:val="00842331"/>
    <w:rsid w:val="00843AAF"/>
    <w:rsid w:val="00850E38"/>
    <w:rsid w:val="008528BA"/>
    <w:rsid w:val="00852C56"/>
    <w:rsid w:val="00867D5B"/>
    <w:rsid w:val="0088502D"/>
    <w:rsid w:val="0088643C"/>
    <w:rsid w:val="00891A69"/>
    <w:rsid w:val="008A1BC1"/>
    <w:rsid w:val="008A3707"/>
    <w:rsid w:val="008B5027"/>
    <w:rsid w:val="008C0E08"/>
    <w:rsid w:val="008D787F"/>
    <w:rsid w:val="008E01F4"/>
    <w:rsid w:val="008E2E50"/>
    <w:rsid w:val="008E5AC6"/>
    <w:rsid w:val="008F2CE4"/>
    <w:rsid w:val="008F4535"/>
    <w:rsid w:val="009109F2"/>
    <w:rsid w:val="00912470"/>
    <w:rsid w:val="009128B6"/>
    <w:rsid w:val="00915F64"/>
    <w:rsid w:val="00926A68"/>
    <w:rsid w:val="009363C9"/>
    <w:rsid w:val="00940BBD"/>
    <w:rsid w:val="0094148A"/>
    <w:rsid w:val="00942CCD"/>
    <w:rsid w:val="009460D6"/>
    <w:rsid w:val="00957693"/>
    <w:rsid w:val="0097543A"/>
    <w:rsid w:val="009866C7"/>
    <w:rsid w:val="00990FAF"/>
    <w:rsid w:val="0099117E"/>
    <w:rsid w:val="00992CE4"/>
    <w:rsid w:val="009A2518"/>
    <w:rsid w:val="009A29E3"/>
    <w:rsid w:val="009A573B"/>
    <w:rsid w:val="009B1BA9"/>
    <w:rsid w:val="009B62BF"/>
    <w:rsid w:val="009B7250"/>
    <w:rsid w:val="009D3FC6"/>
    <w:rsid w:val="009E7C6D"/>
    <w:rsid w:val="009F1064"/>
    <w:rsid w:val="00A11696"/>
    <w:rsid w:val="00A20099"/>
    <w:rsid w:val="00A23B58"/>
    <w:rsid w:val="00A444AD"/>
    <w:rsid w:val="00A451E9"/>
    <w:rsid w:val="00A45CB5"/>
    <w:rsid w:val="00A65554"/>
    <w:rsid w:val="00A662CA"/>
    <w:rsid w:val="00A669DB"/>
    <w:rsid w:val="00A854DA"/>
    <w:rsid w:val="00A87842"/>
    <w:rsid w:val="00A9427E"/>
    <w:rsid w:val="00A94557"/>
    <w:rsid w:val="00A95832"/>
    <w:rsid w:val="00AA1557"/>
    <w:rsid w:val="00AA3616"/>
    <w:rsid w:val="00AA57B9"/>
    <w:rsid w:val="00AC70AF"/>
    <w:rsid w:val="00AD45E1"/>
    <w:rsid w:val="00AE2416"/>
    <w:rsid w:val="00AE2589"/>
    <w:rsid w:val="00AF1DE9"/>
    <w:rsid w:val="00B04B87"/>
    <w:rsid w:val="00B11E16"/>
    <w:rsid w:val="00B22456"/>
    <w:rsid w:val="00B245DA"/>
    <w:rsid w:val="00B349D1"/>
    <w:rsid w:val="00B417C9"/>
    <w:rsid w:val="00B46AC4"/>
    <w:rsid w:val="00B56DE7"/>
    <w:rsid w:val="00B86C69"/>
    <w:rsid w:val="00B92EA3"/>
    <w:rsid w:val="00B93F29"/>
    <w:rsid w:val="00B941B0"/>
    <w:rsid w:val="00BA7ACA"/>
    <w:rsid w:val="00BB431E"/>
    <w:rsid w:val="00BC3165"/>
    <w:rsid w:val="00BC3CFD"/>
    <w:rsid w:val="00BC729B"/>
    <w:rsid w:val="00BD5416"/>
    <w:rsid w:val="00BF2E7B"/>
    <w:rsid w:val="00C0153D"/>
    <w:rsid w:val="00C0375F"/>
    <w:rsid w:val="00C0703F"/>
    <w:rsid w:val="00C07888"/>
    <w:rsid w:val="00C16D07"/>
    <w:rsid w:val="00C21BB4"/>
    <w:rsid w:val="00C264F4"/>
    <w:rsid w:val="00C40C68"/>
    <w:rsid w:val="00C467E3"/>
    <w:rsid w:val="00C527EA"/>
    <w:rsid w:val="00C55DFC"/>
    <w:rsid w:val="00C60647"/>
    <w:rsid w:val="00C64754"/>
    <w:rsid w:val="00C66566"/>
    <w:rsid w:val="00C84617"/>
    <w:rsid w:val="00C84FBE"/>
    <w:rsid w:val="00C852C1"/>
    <w:rsid w:val="00C865A7"/>
    <w:rsid w:val="00C86DAC"/>
    <w:rsid w:val="00C87806"/>
    <w:rsid w:val="00C91520"/>
    <w:rsid w:val="00CA1613"/>
    <w:rsid w:val="00CA6A5B"/>
    <w:rsid w:val="00CB18F3"/>
    <w:rsid w:val="00CB3B63"/>
    <w:rsid w:val="00CC1F7D"/>
    <w:rsid w:val="00CD7138"/>
    <w:rsid w:val="00CE078E"/>
    <w:rsid w:val="00CF1358"/>
    <w:rsid w:val="00D17B6D"/>
    <w:rsid w:val="00D24B5C"/>
    <w:rsid w:val="00D33F5E"/>
    <w:rsid w:val="00D44592"/>
    <w:rsid w:val="00D47201"/>
    <w:rsid w:val="00D50088"/>
    <w:rsid w:val="00D50DAE"/>
    <w:rsid w:val="00D54042"/>
    <w:rsid w:val="00D61F99"/>
    <w:rsid w:val="00D645A7"/>
    <w:rsid w:val="00D67243"/>
    <w:rsid w:val="00D75FF4"/>
    <w:rsid w:val="00D76747"/>
    <w:rsid w:val="00D772E2"/>
    <w:rsid w:val="00D8236A"/>
    <w:rsid w:val="00D839AE"/>
    <w:rsid w:val="00D86E07"/>
    <w:rsid w:val="00D96F75"/>
    <w:rsid w:val="00DA2D8F"/>
    <w:rsid w:val="00DB519A"/>
    <w:rsid w:val="00DB7A23"/>
    <w:rsid w:val="00DD2B6E"/>
    <w:rsid w:val="00DE2D2D"/>
    <w:rsid w:val="00DE6AB7"/>
    <w:rsid w:val="00E14A5F"/>
    <w:rsid w:val="00E15DF3"/>
    <w:rsid w:val="00E1601E"/>
    <w:rsid w:val="00E2442F"/>
    <w:rsid w:val="00E25711"/>
    <w:rsid w:val="00E404C2"/>
    <w:rsid w:val="00E47CD7"/>
    <w:rsid w:val="00E47CF0"/>
    <w:rsid w:val="00E55ADB"/>
    <w:rsid w:val="00E70231"/>
    <w:rsid w:val="00E722EF"/>
    <w:rsid w:val="00E85F23"/>
    <w:rsid w:val="00EA794E"/>
    <w:rsid w:val="00EB4732"/>
    <w:rsid w:val="00EB54CD"/>
    <w:rsid w:val="00EC27F0"/>
    <w:rsid w:val="00EC6088"/>
    <w:rsid w:val="00EE0C73"/>
    <w:rsid w:val="00EE60CE"/>
    <w:rsid w:val="00EF1B4B"/>
    <w:rsid w:val="00F11B86"/>
    <w:rsid w:val="00F12857"/>
    <w:rsid w:val="00F16BB0"/>
    <w:rsid w:val="00F205AF"/>
    <w:rsid w:val="00F20805"/>
    <w:rsid w:val="00F32F43"/>
    <w:rsid w:val="00F460BE"/>
    <w:rsid w:val="00F47702"/>
    <w:rsid w:val="00F538DE"/>
    <w:rsid w:val="00F70C75"/>
    <w:rsid w:val="00F80ABE"/>
    <w:rsid w:val="00F8795F"/>
    <w:rsid w:val="00F93F3B"/>
    <w:rsid w:val="00FA253A"/>
    <w:rsid w:val="00FB21DE"/>
    <w:rsid w:val="00FB311E"/>
    <w:rsid w:val="00FC3A2B"/>
    <w:rsid w:val="00FE1419"/>
    <w:rsid w:val="00FE4902"/>
    <w:rsid w:val="00FE4A33"/>
    <w:rsid w:val="00FF64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FA21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HTML Cite"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1B"/>
    <w:rPr>
      <w:sz w:val="24"/>
      <w:szCs w:val="24"/>
    </w:rPr>
  </w:style>
  <w:style w:type="paragraph" w:styleId="Heading1">
    <w:name w:val="heading 1"/>
    <w:basedOn w:val="Normal"/>
    <w:link w:val="Heading1Char"/>
    <w:uiPriority w:val="99"/>
    <w:qFormat/>
    <w:rsid w:val="00FD7C98"/>
    <w:pPr>
      <w:outlineLvl w:val="0"/>
    </w:pPr>
    <w:rPr>
      <w:b/>
      <w:bCs/>
      <w:kern w:val="36"/>
      <w:sz w:val="28"/>
      <w:szCs w:val="28"/>
    </w:rPr>
  </w:style>
  <w:style w:type="paragraph" w:styleId="Heading2">
    <w:name w:val="heading 2"/>
    <w:basedOn w:val="Normal"/>
    <w:next w:val="Normal"/>
    <w:link w:val="Heading2Char"/>
    <w:uiPriority w:val="99"/>
    <w:qFormat/>
    <w:rsid w:val="00B97F49"/>
    <w:pPr>
      <w:keepNext/>
      <w:spacing w:before="240" w:after="60"/>
      <w:outlineLvl w:val="1"/>
    </w:pPr>
    <w:rPr>
      <w:rFonts w:ascii="Calibri" w:hAnsi="Calibri"/>
      <w:b/>
      <w:bCs/>
      <w:i/>
      <w:iCs/>
      <w:sz w:val="28"/>
      <w:szCs w:val="28"/>
    </w:rPr>
  </w:style>
  <w:style w:type="paragraph" w:styleId="Heading3">
    <w:name w:val="heading 3"/>
    <w:basedOn w:val="Normal"/>
    <w:link w:val="Heading3Char"/>
    <w:uiPriority w:val="99"/>
    <w:qFormat/>
    <w:rsid w:val="00FD7C9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680B"/>
    <w:pPr>
      <w:tabs>
        <w:tab w:val="center" w:pos="4320"/>
        <w:tab w:val="right" w:pos="8640"/>
      </w:tabs>
    </w:pPr>
  </w:style>
  <w:style w:type="paragraph" w:styleId="Footer">
    <w:name w:val="footer"/>
    <w:basedOn w:val="Normal"/>
    <w:link w:val="FooterChar"/>
    <w:uiPriority w:val="99"/>
    <w:rsid w:val="00B4680B"/>
    <w:pPr>
      <w:tabs>
        <w:tab w:val="center" w:pos="4320"/>
        <w:tab w:val="right" w:pos="8640"/>
      </w:tabs>
    </w:pPr>
  </w:style>
  <w:style w:type="paragraph" w:styleId="FootnoteText">
    <w:name w:val="footnote text"/>
    <w:basedOn w:val="Normal"/>
    <w:link w:val="FootnoteTextChar"/>
    <w:uiPriority w:val="99"/>
    <w:semiHidden/>
    <w:rsid w:val="006722ED"/>
    <w:rPr>
      <w:sz w:val="20"/>
      <w:szCs w:val="20"/>
    </w:rPr>
  </w:style>
  <w:style w:type="character" w:styleId="FootnoteReference">
    <w:name w:val="footnote reference"/>
    <w:basedOn w:val="DefaultParagraphFont"/>
    <w:uiPriority w:val="99"/>
    <w:semiHidden/>
    <w:rsid w:val="006722ED"/>
    <w:rPr>
      <w:vertAlign w:val="superscript"/>
    </w:rPr>
  </w:style>
  <w:style w:type="paragraph" w:styleId="PlainText">
    <w:name w:val="Plain Text"/>
    <w:basedOn w:val="Normal"/>
    <w:link w:val="PlainTextChar"/>
    <w:uiPriority w:val="99"/>
    <w:rsid w:val="00765241"/>
    <w:rPr>
      <w:rFonts w:ascii="Courier New" w:hAnsi="Courier New" w:cs="Courier New"/>
      <w:sz w:val="20"/>
      <w:szCs w:val="20"/>
    </w:rPr>
  </w:style>
  <w:style w:type="character" w:styleId="Hyperlink">
    <w:name w:val="Hyperlink"/>
    <w:basedOn w:val="DefaultParagraphFont"/>
    <w:uiPriority w:val="99"/>
    <w:rsid w:val="00765241"/>
    <w:rPr>
      <w:color w:val="0000FF"/>
      <w:u w:val="single"/>
    </w:rPr>
  </w:style>
  <w:style w:type="character" w:customStyle="1" w:styleId="PlainTextChar">
    <w:name w:val="Plain Text Char"/>
    <w:basedOn w:val="DefaultParagraphFont"/>
    <w:link w:val="PlainText"/>
    <w:uiPriority w:val="99"/>
    <w:locked/>
    <w:rsid w:val="00765241"/>
    <w:rPr>
      <w:rFonts w:ascii="Courier New" w:hAnsi="Courier New" w:cs="Courier New"/>
      <w:lang w:val="en-US" w:eastAsia="en-US" w:bidi="ar-SA"/>
    </w:rPr>
  </w:style>
  <w:style w:type="paragraph" w:styleId="BodyText3">
    <w:name w:val="Body Text 3"/>
    <w:basedOn w:val="Normal"/>
    <w:link w:val="BodyText3Char"/>
    <w:uiPriority w:val="99"/>
    <w:rsid w:val="005240E6"/>
    <w:pPr>
      <w:tabs>
        <w:tab w:val="left" w:pos="-1440"/>
        <w:tab w:val="left" w:pos="-720"/>
        <w:tab w:val="left" w:pos="720"/>
        <w:tab w:val="left" w:pos="900"/>
        <w:tab w:val="left" w:pos="1440"/>
      </w:tabs>
      <w:suppressAutoHyphens/>
      <w:jc w:val="both"/>
    </w:pPr>
    <w:rPr>
      <w:szCs w:val="20"/>
    </w:rPr>
  </w:style>
  <w:style w:type="paragraph" w:customStyle="1" w:styleId="Default">
    <w:name w:val="Default"/>
    <w:uiPriority w:val="99"/>
    <w:rsid w:val="005240E6"/>
    <w:pPr>
      <w:autoSpaceDE w:val="0"/>
      <w:autoSpaceDN w:val="0"/>
      <w:adjustRightInd w:val="0"/>
    </w:pPr>
    <w:rPr>
      <w:color w:val="000000"/>
      <w:sz w:val="24"/>
      <w:szCs w:val="24"/>
    </w:rPr>
  </w:style>
  <w:style w:type="character" w:styleId="PageNumber">
    <w:name w:val="page number"/>
    <w:basedOn w:val="DefaultParagraphFont"/>
    <w:uiPriority w:val="99"/>
    <w:rsid w:val="00AF3940"/>
  </w:style>
  <w:style w:type="paragraph" w:styleId="BalloonText">
    <w:name w:val="Balloon Text"/>
    <w:basedOn w:val="Normal"/>
    <w:link w:val="BalloonTextChar"/>
    <w:uiPriority w:val="99"/>
    <w:rsid w:val="00CC33F0"/>
    <w:rPr>
      <w:rFonts w:ascii="Tahoma" w:hAnsi="Tahoma" w:cs="Tahoma"/>
      <w:sz w:val="16"/>
      <w:szCs w:val="16"/>
    </w:rPr>
  </w:style>
  <w:style w:type="character" w:customStyle="1" w:styleId="black9pt1">
    <w:name w:val="black9pt1"/>
    <w:basedOn w:val="DefaultParagraphFont"/>
    <w:rsid w:val="00C468BA"/>
    <w:rPr>
      <w:color w:val="000000"/>
      <w:sz w:val="18"/>
      <w:szCs w:val="18"/>
    </w:rPr>
  </w:style>
  <w:style w:type="character" w:styleId="FollowedHyperlink">
    <w:name w:val="FollowedHyperlink"/>
    <w:basedOn w:val="DefaultParagraphFont"/>
    <w:uiPriority w:val="99"/>
    <w:rsid w:val="006D771E"/>
    <w:rPr>
      <w:color w:val="800080"/>
      <w:u w:val="single"/>
    </w:rPr>
  </w:style>
  <w:style w:type="paragraph" w:styleId="NormalWeb">
    <w:name w:val="Normal (Web)"/>
    <w:basedOn w:val="Normal"/>
    <w:rsid w:val="00234C73"/>
  </w:style>
  <w:style w:type="character" w:customStyle="1" w:styleId="Heading2Char">
    <w:name w:val="Heading 2 Char"/>
    <w:basedOn w:val="DefaultParagraphFont"/>
    <w:link w:val="Heading2"/>
    <w:uiPriority w:val="9"/>
    <w:semiHidden/>
    <w:rsid w:val="00B97F49"/>
    <w:rPr>
      <w:rFonts w:ascii="Calibri" w:eastAsia="Times New Roman" w:hAnsi="Calibri" w:cs="Times New Roman"/>
      <w:b/>
      <w:bCs/>
      <w:i/>
      <w:iCs/>
      <w:sz w:val="28"/>
      <w:szCs w:val="28"/>
    </w:rPr>
  </w:style>
  <w:style w:type="character" w:styleId="CommentReference">
    <w:name w:val="annotation reference"/>
    <w:basedOn w:val="DefaultParagraphFont"/>
    <w:rsid w:val="004336CA"/>
    <w:rPr>
      <w:sz w:val="18"/>
      <w:szCs w:val="18"/>
    </w:rPr>
  </w:style>
  <w:style w:type="paragraph" w:styleId="CommentText">
    <w:name w:val="annotation text"/>
    <w:basedOn w:val="Normal"/>
    <w:link w:val="CommentTextChar"/>
    <w:rsid w:val="004336CA"/>
  </w:style>
  <w:style w:type="character" w:customStyle="1" w:styleId="CommentTextChar">
    <w:name w:val="Comment Text Char"/>
    <w:basedOn w:val="DefaultParagraphFont"/>
    <w:link w:val="CommentText"/>
    <w:rsid w:val="004336CA"/>
    <w:rPr>
      <w:sz w:val="24"/>
      <w:szCs w:val="24"/>
    </w:rPr>
  </w:style>
  <w:style w:type="paragraph" w:styleId="CommentSubject">
    <w:name w:val="annotation subject"/>
    <w:basedOn w:val="CommentText"/>
    <w:next w:val="CommentText"/>
    <w:link w:val="CommentSubjectChar"/>
    <w:rsid w:val="004336CA"/>
    <w:rPr>
      <w:b/>
      <w:bCs/>
      <w:sz w:val="20"/>
      <w:szCs w:val="20"/>
    </w:rPr>
  </w:style>
  <w:style w:type="character" w:customStyle="1" w:styleId="CommentSubjectChar">
    <w:name w:val="Comment Subject Char"/>
    <w:basedOn w:val="CommentTextChar"/>
    <w:link w:val="CommentSubject"/>
    <w:rsid w:val="004336CA"/>
    <w:rPr>
      <w:b/>
      <w:bCs/>
      <w:sz w:val="24"/>
      <w:szCs w:val="24"/>
    </w:rPr>
  </w:style>
  <w:style w:type="paragraph" w:styleId="EndnoteText">
    <w:name w:val="endnote text"/>
    <w:basedOn w:val="Normal"/>
    <w:link w:val="EndnoteTextChar"/>
    <w:uiPriority w:val="99"/>
    <w:rsid w:val="00D120DF"/>
  </w:style>
  <w:style w:type="character" w:customStyle="1" w:styleId="EndnoteTextChar">
    <w:name w:val="Endnote Text Char"/>
    <w:basedOn w:val="DefaultParagraphFont"/>
    <w:link w:val="EndnoteText"/>
    <w:uiPriority w:val="99"/>
    <w:rsid w:val="00D120DF"/>
    <w:rPr>
      <w:sz w:val="24"/>
      <w:szCs w:val="24"/>
    </w:rPr>
  </w:style>
  <w:style w:type="paragraph" w:styleId="Title">
    <w:name w:val="Title"/>
    <w:basedOn w:val="Normal"/>
    <w:link w:val="TitleChar"/>
    <w:qFormat/>
    <w:rsid w:val="000D3067"/>
    <w:pPr>
      <w:jc w:val="center"/>
    </w:pPr>
    <w:rPr>
      <w:b/>
      <w:bCs/>
      <w:u w:val="single"/>
    </w:rPr>
  </w:style>
  <w:style w:type="character" w:customStyle="1" w:styleId="TitleChar">
    <w:name w:val="Title Char"/>
    <w:basedOn w:val="DefaultParagraphFont"/>
    <w:link w:val="Title"/>
    <w:rsid w:val="000D3067"/>
    <w:rPr>
      <w:b/>
      <w:bCs/>
      <w:sz w:val="24"/>
      <w:szCs w:val="24"/>
      <w:u w:val="single"/>
    </w:rPr>
  </w:style>
  <w:style w:type="paragraph" w:styleId="BodyText">
    <w:name w:val="Body Text"/>
    <w:basedOn w:val="Normal"/>
    <w:link w:val="BodyTextChar"/>
    <w:rsid w:val="00BF1B92"/>
    <w:pPr>
      <w:spacing w:after="120"/>
    </w:pPr>
  </w:style>
  <w:style w:type="character" w:customStyle="1" w:styleId="BodyTextChar">
    <w:name w:val="Body Text Char"/>
    <w:basedOn w:val="DefaultParagraphFont"/>
    <w:link w:val="BodyText"/>
    <w:rsid w:val="00BF1B92"/>
    <w:rPr>
      <w:sz w:val="24"/>
      <w:szCs w:val="24"/>
    </w:rPr>
  </w:style>
  <w:style w:type="paragraph" w:styleId="BodyTextIndent">
    <w:name w:val="Body Text Indent"/>
    <w:basedOn w:val="Normal"/>
    <w:link w:val="BodyTextIndentChar"/>
    <w:rsid w:val="00BF1B92"/>
    <w:pPr>
      <w:spacing w:after="120"/>
      <w:ind w:left="360"/>
    </w:pPr>
  </w:style>
  <w:style w:type="character" w:customStyle="1" w:styleId="BodyTextIndentChar">
    <w:name w:val="Body Text Indent Char"/>
    <w:basedOn w:val="DefaultParagraphFont"/>
    <w:link w:val="BodyTextIndent"/>
    <w:rsid w:val="00BF1B92"/>
    <w:rPr>
      <w:sz w:val="24"/>
      <w:szCs w:val="24"/>
    </w:rPr>
  </w:style>
  <w:style w:type="character" w:customStyle="1" w:styleId="Heading1Char">
    <w:name w:val="Heading 1 Char"/>
    <w:basedOn w:val="DefaultParagraphFont"/>
    <w:link w:val="Heading1"/>
    <w:uiPriority w:val="99"/>
    <w:rsid w:val="00FD7C98"/>
    <w:rPr>
      <w:b/>
      <w:bCs/>
      <w:kern w:val="36"/>
      <w:sz w:val="28"/>
      <w:szCs w:val="28"/>
    </w:rPr>
  </w:style>
  <w:style w:type="character" w:customStyle="1" w:styleId="Heading3Char">
    <w:name w:val="Heading 3 Char"/>
    <w:basedOn w:val="DefaultParagraphFont"/>
    <w:link w:val="Heading3"/>
    <w:uiPriority w:val="99"/>
    <w:rsid w:val="00FD7C98"/>
    <w:rPr>
      <w:rFonts w:ascii="Arial" w:hAnsi="Arial" w:cs="Arial"/>
      <w:b/>
      <w:bCs/>
      <w:sz w:val="26"/>
      <w:szCs w:val="26"/>
    </w:rPr>
  </w:style>
  <w:style w:type="character" w:customStyle="1" w:styleId="BodyText3Char">
    <w:name w:val="Body Text 3 Char"/>
    <w:basedOn w:val="DefaultParagraphFont"/>
    <w:link w:val="BodyText3"/>
    <w:uiPriority w:val="99"/>
    <w:rsid w:val="00FD7C98"/>
    <w:rPr>
      <w:sz w:val="24"/>
    </w:rPr>
  </w:style>
  <w:style w:type="character" w:customStyle="1" w:styleId="BalloonTextChar">
    <w:name w:val="Balloon Text Char"/>
    <w:basedOn w:val="DefaultParagraphFont"/>
    <w:link w:val="BalloonText"/>
    <w:uiPriority w:val="99"/>
    <w:rsid w:val="00FD7C98"/>
    <w:rPr>
      <w:rFonts w:ascii="Tahoma" w:hAnsi="Tahoma" w:cs="Tahoma"/>
      <w:sz w:val="16"/>
      <w:szCs w:val="16"/>
    </w:rPr>
  </w:style>
  <w:style w:type="paragraph" w:customStyle="1" w:styleId="default0">
    <w:name w:val="default"/>
    <w:basedOn w:val="Normal"/>
    <w:uiPriority w:val="99"/>
    <w:rsid w:val="00FD7C98"/>
    <w:pPr>
      <w:autoSpaceDE w:val="0"/>
      <w:autoSpaceDN w:val="0"/>
    </w:pPr>
    <w:rPr>
      <w:color w:val="000000"/>
    </w:rPr>
  </w:style>
  <w:style w:type="character" w:customStyle="1" w:styleId="medium-normal1">
    <w:name w:val="medium-normal1"/>
    <w:basedOn w:val="DefaultParagraphFont"/>
    <w:uiPriority w:val="99"/>
    <w:rsid w:val="00FD7C98"/>
    <w:rPr>
      <w:rFonts w:cs="Times New Roman"/>
    </w:rPr>
  </w:style>
  <w:style w:type="character" w:customStyle="1" w:styleId="medium-bold2">
    <w:name w:val="medium-bold2"/>
    <w:basedOn w:val="DefaultParagraphFont"/>
    <w:uiPriority w:val="99"/>
    <w:rsid w:val="00FD7C98"/>
    <w:rPr>
      <w:rFonts w:cs="Times New Roman"/>
      <w:b/>
      <w:bCs/>
    </w:rPr>
  </w:style>
  <w:style w:type="character" w:customStyle="1" w:styleId="medium-font1">
    <w:name w:val="medium-font1"/>
    <w:basedOn w:val="DefaultParagraphFont"/>
    <w:uiPriority w:val="99"/>
    <w:rsid w:val="00FD7C98"/>
    <w:rPr>
      <w:rFonts w:cs="Times New Roman"/>
    </w:rPr>
  </w:style>
  <w:style w:type="character" w:customStyle="1" w:styleId="citsource">
    <w:name w:val="citsource"/>
    <w:basedOn w:val="DefaultParagraphFont"/>
    <w:uiPriority w:val="99"/>
    <w:rsid w:val="00FD7C98"/>
    <w:rPr>
      <w:rFonts w:cs="Times New Roman"/>
    </w:rPr>
  </w:style>
  <w:style w:type="character" w:customStyle="1" w:styleId="FooterChar">
    <w:name w:val="Footer Char"/>
    <w:basedOn w:val="DefaultParagraphFont"/>
    <w:link w:val="Footer"/>
    <w:uiPriority w:val="99"/>
    <w:rsid w:val="00FD7C98"/>
    <w:rPr>
      <w:sz w:val="24"/>
      <w:szCs w:val="24"/>
    </w:rPr>
  </w:style>
  <w:style w:type="paragraph" w:styleId="DocumentMap">
    <w:name w:val="Document Map"/>
    <w:basedOn w:val="Normal"/>
    <w:link w:val="DocumentMapChar"/>
    <w:uiPriority w:val="99"/>
    <w:rsid w:val="00FD7C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FD7C98"/>
    <w:rPr>
      <w:rFonts w:ascii="Tahoma" w:hAnsi="Tahoma" w:cs="Tahoma"/>
      <w:shd w:val="clear" w:color="auto" w:fill="000080"/>
    </w:rPr>
  </w:style>
  <w:style w:type="character" w:customStyle="1" w:styleId="FootnoteTextChar">
    <w:name w:val="Footnote Text Char"/>
    <w:basedOn w:val="DefaultParagraphFont"/>
    <w:link w:val="FootnoteText"/>
    <w:uiPriority w:val="99"/>
    <w:semiHidden/>
    <w:rsid w:val="00FD7C98"/>
  </w:style>
  <w:style w:type="character" w:styleId="HTMLCite">
    <w:name w:val="HTML Cite"/>
    <w:basedOn w:val="DefaultParagraphFont"/>
    <w:uiPriority w:val="99"/>
    <w:rsid w:val="00FD7C98"/>
    <w:rPr>
      <w:rFonts w:ascii="Times New Roman" w:hAnsi="Times New Roman" w:cs="Times New Roman"/>
      <w:sz w:val="18"/>
      <w:szCs w:val="18"/>
    </w:rPr>
  </w:style>
  <w:style w:type="character" w:customStyle="1" w:styleId="sc1">
    <w:name w:val="sc1"/>
    <w:basedOn w:val="DefaultParagraphFont"/>
    <w:uiPriority w:val="99"/>
    <w:rsid w:val="00FD7C98"/>
    <w:rPr>
      <w:rFonts w:ascii="Times New Roman" w:hAnsi="Times New Roman" w:cs="Times New Roman"/>
    </w:rPr>
  </w:style>
  <w:style w:type="character" w:customStyle="1" w:styleId="HeaderChar">
    <w:name w:val="Header Char"/>
    <w:basedOn w:val="DefaultParagraphFont"/>
    <w:link w:val="Header"/>
    <w:uiPriority w:val="99"/>
    <w:rsid w:val="00FD7C98"/>
    <w:rPr>
      <w:sz w:val="24"/>
      <w:szCs w:val="24"/>
    </w:rPr>
  </w:style>
  <w:style w:type="character" w:styleId="Emphasis">
    <w:name w:val="Emphasis"/>
    <w:basedOn w:val="DefaultParagraphFont"/>
    <w:uiPriority w:val="99"/>
    <w:qFormat/>
    <w:rsid w:val="00FD7C98"/>
    <w:rPr>
      <w:rFonts w:cs="Times New Roman"/>
      <w:i/>
      <w:iCs/>
    </w:rPr>
  </w:style>
  <w:style w:type="paragraph" w:styleId="HTMLPreformatted">
    <w:name w:val="HTML Preformatted"/>
    <w:basedOn w:val="Normal"/>
    <w:link w:val="HTMLPreformattedChar"/>
    <w:uiPriority w:val="99"/>
    <w:rsid w:val="00FD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D7C98"/>
    <w:rPr>
      <w:rFonts w:ascii="Courier New" w:hAnsi="Courier New" w:cs="Courier New"/>
    </w:rPr>
  </w:style>
  <w:style w:type="character" w:styleId="EndnoteReference">
    <w:name w:val="endnote reference"/>
    <w:basedOn w:val="DefaultParagraphFont"/>
    <w:uiPriority w:val="99"/>
    <w:rsid w:val="00FD7C98"/>
    <w:rPr>
      <w:rFonts w:cs="Times New Roman"/>
      <w:vertAlign w:val="superscript"/>
    </w:rPr>
  </w:style>
  <w:style w:type="character" w:customStyle="1" w:styleId="Subtitle1">
    <w:name w:val="Subtitle1"/>
    <w:basedOn w:val="DefaultParagraphFont"/>
    <w:uiPriority w:val="99"/>
    <w:rsid w:val="00FD7C98"/>
    <w:rPr>
      <w:rFonts w:cs="Times New Roman"/>
    </w:rPr>
  </w:style>
  <w:style w:type="character" w:customStyle="1" w:styleId="hankpym">
    <w:name w:val="hankpym"/>
    <w:basedOn w:val="DefaultParagraphFont"/>
    <w:uiPriority w:val="99"/>
    <w:rsid w:val="00FD7C98"/>
    <w:rPr>
      <w:rFonts w:cs="Times New Roman"/>
    </w:rPr>
  </w:style>
  <w:style w:type="paragraph" w:styleId="ListParagraph">
    <w:name w:val="List Paragraph"/>
    <w:basedOn w:val="Normal"/>
    <w:uiPriority w:val="99"/>
    <w:qFormat/>
    <w:rsid w:val="00FD7C98"/>
    <w:pPr>
      <w:ind w:left="720"/>
    </w:pPr>
    <w:rPr>
      <w:szCs w:val="20"/>
    </w:rPr>
  </w:style>
  <w:style w:type="table" w:styleId="TableGrid">
    <w:name w:val="Table Grid"/>
    <w:basedOn w:val="TableNormal"/>
    <w:rsid w:val="001279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6C6495"/>
    <w:pPr>
      <w:spacing w:after="120" w:line="480" w:lineRule="auto"/>
    </w:pPr>
  </w:style>
  <w:style w:type="character" w:customStyle="1" w:styleId="BodyText2Char">
    <w:name w:val="Body Text 2 Char"/>
    <w:basedOn w:val="DefaultParagraphFont"/>
    <w:link w:val="BodyText2"/>
    <w:rsid w:val="006C6495"/>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page number" w:uiPriority="99"/>
    <w:lsdException w:name="endnote reference" w:uiPriority="99"/>
    <w:lsdException w:name="endnote text"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FollowedHyperlink" w:uiPriority="99"/>
    <w:lsdException w:name="Strong" w:semiHidden="0" w:unhideWhenUsed="0" w:qFormat="1"/>
    <w:lsdException w:name="Emphasis" w:semiHidden="0" w:uiPriority="99" w:unhideWhenUsed="0" w:qFormat="1"/>
    <w:lsdException w:name="Document Map" w:uiPriority="99"/>
    <w:lsdException w:name="Plain Text" w:uiPriority="99"/>
    <w:lsdException w:name="HTML Cite" w:uiPriority="99"/>
    <w:lsdException w:name="HTML Preformatted"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1B"/>
    <w:rPr>
      <w:sz w:val="24"/>
      <w:szCs w:val="24"/>
    </w:rPr>
  </w:style>
  <w:style w:type="paragraph" w:styleId="Heading1">
    <w:name w:val="heading 1"/>
    <w:basedOn w:val="Normal"/>
    <w:link w:val="Heading1Char"/>
    <w:uiPriority w:val="99"/>
    <w:qFormat/>
    <w:rsid w:val="00FD7C98"/>
    <w:pPr>
      <w:outlineLvl w:val="0"/>
    </w:pPr>
    <w:rPr>
      <w:b/>
      <w:bCs/>
      <w:kern w:val="36"/>
      <w:sz w:val="28"/>
      <w:szCs w:val="28"/>
    </w:rPr>
  </w:style>
  <w:style w:type="paragraph" w:styleId="Heading2">
    <w:name w:val="heading 2"/>
    <w:basedOn w:val="Normal"/>
    <w:next w:val="Normal"/>
    <w:link w:val="Heading2Char"/>
    <w:uiPriority w:val="99"/>
    <w:qFormat/>
    <w:rsid w:val="00B97F49"/>
    <w:pPr>
      <w:keepNext/>
      <w:spacing w:before="240" w:after="60"/>
      <w:outlineLvl w:val="1"/>
    </w:pPr>
    <w:rPr>
      <w:rFonts w:ascii="Calibri" w:hAnsi="Calibri"/>
      <w:b/>
      <w:bCs/>
      <w:i/>
      <w:iCs/>
      <w:sz w:val="28"/>
      <w:szCs w:val="28"/>
    </w:rPr>
  </w:style>
  <w:style w:type="paragraph" w:styleId="Heading3">
    <w:name w:val="heading 3"/>
    <w:basedOn w:val="Normal"/>
    <w:link w:val="Heading3Char"/>
    <w:uiPriority w:val="99"/>
    <w:qFormat/>
    <w:rsid w:val="00FD7C98"/>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4680B"/>
    <w:pPr>
      <w:tabs>
        <w:tab w:val="center" w:pos="4320"/>
        <w:tab w:val="right" w:pos="8640"/>
      </w:tabs>
    </w:pPr>
  </w:style>
  <w:style w:type="paragraph" w:styleId="Footer">
    <w:name w:val="footer"/>
    <w:basedOn w:val="Normal"/>
    <w:link w:val="FooterChar"/>
    <w:uiPriority w:val="99"/>
    <w:rsid w:val="00B4680B"/>
    <w:pPr>
      <w:tabs>
        <w:tab w:val="center" w:pos="4320"/>
        <w:tab w:val="right" w:pos="8640"/>
      </w:tabs>
    </w:pPr>
  </w:style>
  <w:style w:type="paragraph" w:styleId="FootnoteText">
    <w:name w:val="footnote text"/>
    <w:basedOn w:val="Normal"/>
    <w:link w:val="FootnoteTextChar"/>
    <w:uiPriority w:val="99"/>
    <w:semiHidden/>
    <w:rsid w:val="006722ED"/>
    <w:rPr>
      <w:sz w:val="20"/>
      <w:szCs w:val="20"/>
    </w:rPr>
  </w:style>
  <w:style w:type="character" w:styleId="FootnoteReference">
    <w:name w:val="footnote reference"/>
    <w:basedOn w:val="DefaultParagraphFont"/>
    <w:uiPriority w:val="99"/>
    <w:semiHidden/>
    <w:rsid w:val="006722ED"/>
    <w:rPr>
      <w:vertAlign w:val="superscript"/>
    </w:rPr>
  </w:style>
  <w:style w:type="paragraph" w:styleId="PlainText">
    <w:name w:val="Plain Text"/>
    <w:basedOn w:val="Normal"/>
    <w:link w:val="PlainTextChar"/>
    <w:uiPriority w:val="99"/>
    <w:rsid w:val="00765241"/>
    <w:rPr>
      <w:rFonts w:ascii="Courier New" w:hAnsi="Courier New" w:cs="Courier New"/>
      <w:sz w:val="20"/>
      <w:szCs w:val="20"/>
    </w:rPr>
  </w:style>
  <w:style w:type="character" w:styleId="Hyperlink">
    <w:name w:val="Hyperlink"/>
    <w:basedOn w:val="DefaultParagraphFont"/>
    <w:uiPriority w:val="99"/>
    <w:rsid w:val="00765241"/>
    <w:rPr>
      <w:color w:val="0000FF"/>
      <w:u w:val="single"/>
    </w:rPr>
  </w:style>
  <w:style w:type="character" w:customStyle="1" w:styleId="PlainTextChar">
    <w:name w:val="Plain Text Char"/>
    <w:basedOn w:val="DefaultParagraphFont"/>
    <w:link w:val="PlainText"/>
    <w:uiPriority w:val="99"/>
    <w:locked/>
    <w:rsid w:val="00765241"/>
    <w:rPr>
      <w:rFonts w:ascii="Courier New" w:hAnsi="Courier New" w:cs="Courier New"/>
      <w:lang w:val="en-US" w:eastAsia="en-US" w:bidi="ar-SA"/>
    </w:rPr>
  </w:style>
  <w:style w:type="paragraph" w:styleId="BodyText3">
    <w:name w:val="Body Text 3"/>
    <w:basedOn w:val="Normal"/>
    <w:link w:val="BodyText3Char"/>
    <w:uiPriority w:val="99"/>
    <w:rsid w:val="005240E6"/>
    <w:pPr>
      <w:tabs>
        <w:tab w:val="left" w:pos="-1440"/>
        <w:tab w:val="left" w:pos="-720"/>
        <w:tab w:val="left" w:pos="720"/>
        <w:tab w:val="left" w:pos="900"/>
        <w:tab w:val="left" w:pos="1440"/>
      </w:tabs>
      <w:suppressAutoHyphens/>
      <w:jc w:val="both"/>
    </w:pPr>
    <w:rPr>
      <w:szCs w:val="20"/>
    </w:rPr>
  </w:style>
  <w:style w:type="paragraph" w:customStyle="1" w:styleId="Default">
    <w:name w:val="Default"/>
    <w:uiPriority w:val="99"/>
    <w:rsid w:val="005240E6"/>
    <w:pPr>
      <w:autoSpaceDE w:val="0"/>
      <w:autoSpaceDN w:val="0"/>
      <w:adjustRightInd w:val="0"/>
    </w:pPr>
    <w:rPr>
      <w:color w:val="000000"/>
      <w:sz w:val="24"/>
      <w:szCs w:val="24"/>
    </w:rPr>
  </w:style>
  <w:style w:type="character" w:styleId="PageNumber">
    <w:name w:val="page number"/>
    <w:basedOn w:val="DefaultParagraphFont"/>
    <w:uiPriority w:val="99"/>
    <w:rsid w:val="00AF3940"/>
  </w:style>
  <w:style w:type="paragraph" w:styleId="BalloonText">
    <w:name w:val="Balloon Text"/>
    <w:basedOn w:val="Normal"/>
    <w:link w:val="BalloonTextChar"/>
    <w:uiPriority w:val="99"/>
    <w:rsid w:val="00CC33F0"/>
    <w:rPr>
      <w:rFonts w:ascii="Tahoma" w:hAnsi="Tahoma" w:cs="Tahoma"/>
      <w:sz w:val="16"/>
      <w:szCs w:val="16"/>
    </w:rPr>
  </w:style>
  <w:style w:type="character" w:customStyle="1" w:styleId="black9pt1">
    <w:name w:val="black9pt1"/>
    <w:basedOn w:val="DefaultParagraphFont"/>
    <w:rsid w:val="00C468BA"/>
    <w:rPr>
      <w:color w:val="000000"/>
      <w:sz w:val="18"/>
      <w:szCs w:val="18"/>
    </w:rPr>
  </w:style>
  <w:style w:type="character" w:styleId="FollowedHyperlink">
    <w:name w:val="FollowedHyperlink"/>
    <w:basedOn w:val="DefaultParagraphFont"/>
    <w:uiPriority w:val="99"/>
    <w:rsid w:val="006D771E"/>
    <w:rPr>
      <w:color w:val="800080"/>
      <w:u w:val="single"/>
    </w:rPr>
  </w:style>
  <w:style w:type="paragraph" w:styleId="NormalWeb">
    <w:name w:val="Normal (Web)"/>
    <w:basedOn w:val="Normal"/>
    <w:rsid w:val="00234C73"/>
  </w:style>
  <w:style w:type="character" w:customStyle="1" w:styleId="Heading2Char">
    <w:name w:val="Heading 2 Char"/>
    <w:basedOn w:val="DefaultParagraphFont"/>
    <w:link w:val="Heading2"/>
    <w:uiPriority w:val="9"/>
    <w:semiHidden/>
    <w:rsid w:val="00B97F49"/>
    <w:rPr>
      <w:rFonts w:ascii="Calibri" w:eastAsia="Times New Roman" w:hAnsi="Calibri" w:cs="Times New Roman"/>
      <w:b/>
      <w:bCs/>
      <w:i/>
      <w:iCs/>
      <w:sz w:val="28"/>
      <w:szCs w:val="28"/>
    </w:rPr>
  </w:style>
  <w:style w:type="character" w:styleId="CommentReference">
    <w:name w:val="annotation reference"/>
    <w:basedOn w:val="DefaultParagraphFont"/>
    <w:rsid w:val="004336CA"/>
    <w:rPr>
      <w:sz w:val="18"/>
      <w:szCs w:val="18"/>
    </w:rPr>
  </w:style>
  <w:style w:type="paragraph" w:styleId="CommentText">
    <w:name w:val="annotation text"/>
    <w:basedOn w:val="Normal"/>
    <w:link w:val="CommentTextChar"/>
    <w:rsid w:val="004336CA"/>
  </w:style>
  <w:style w:type="character" w:customStyle="1" w:styleId="CommentTextChar">
    <w:name w:val="Comment Text Char"/>
    <w:basedOn w:val="DefaultParagraphFont"/>
    <w:link w:val="CommentText"/>
    <w:rsid w:val="004336CA"/>
    <w:rPr>
      <w:sz w:val="24"/>
      <w:szCs w:val="24"/>
    </w:rPr>
  </w:style>
  <w:style w:type="paragraph" w:styleId="CommentSubject">
    <w:name w:val="annotation subject"/>
    <w:basedOn w:val="CommentText"/>
    <w:next w:val="CommentText"/>
    <w:link w:val="CommentSubjectChar"/>
    <w:rsid w:val="004336CA"/>
    <w:rPr>
      <w:b/>
      <w:bCs/>
      <w:sz w:val="20"/>
      <w:szCs w:val="20"/>
    </w:rPr>
  </w:style>
  <w:style w:type="character" w:customStyle="1" w:styleId="CommentSubjectChar">
    <w:name w:val="Comment Subject Char"/>
    <w:basedOn w:val="CommentTextChar"/>
    <w:link w:val="CommentSubject"/>
    <w:rsid w:val="004336CA"/>
    <w:rPr>
      <w:b/>
      <w:bCs/>
      <w:sz w:val="24"/>
      <w:szCs w:val="24"/>
    </w:rPr>
  </w:style>
  <w:style w:type="paragraph" w:styleId="EndnoteText">
    <w:name w:val="endnote text"/>
    <w:basedOn w:val="Normal"/>
    <w:link w:val="EndnoteTextChar"/>
    <w:uiPriority w:val="99"/>
    <w:rsid w:val="00D120DF"/>
  </w:style>
  <w:style w:type="character" w:customStyle="1" w:styleId="EndnoteTextChar">
    <w:name w:val="Endnote Text Char"/>
    <w:basedOn w:val="DefaultParagraphFont"/>
    <w:link w:val="EndnoteText"/>
    <w:uiPriority w:val="99"/>
    <w:rsid w:val="00D120DF"/>
    <w:rPr>
      <w:sz w:val="24"/>
      <w:szCs w:val="24"/>
    </w:rPr>
  </w:style>
  <w:style w:type="paragraph" w:styleId="Title">
    <w:name w:val="Title"/>
    <w:basedOn w:val="Normal"/>
    <w:link w:val="TitleChar"/>
    <w:qFormat/>
    <w:rsid w:val="000D3067"/>
    <w:pPr>
      <w:jc w:val="center"/>
    </w:pPr>
    <w:rPr>
      <w:b/>
      <w:bCs/>
      <w:u w:val="single"/>
    </w:rPr>
  </w:style>
  <w:style w:type="character" w:customStyle="1" w:styleId="TitleChar">
    <w:name w:val="Title Char"/>
    <w:basedOn w:val="DefaultParagraphFont"/>
    <w:link w:val="Title"/>
    <w:rsid w:val="000D3067"/>
    <w:rPr>
      <w:b/>
      <w:bCs/>
      <w:sz w:val="24"/>
      <w:szCs w:val="24"/>
      <w:u w:val="single"/>
    </w:rPr>
  </w:style>
  <w:style w:type="paragraph" w:styleId="BodyText">
    <w:name w:val="Body Text"/>
    <w:basedOn w:val="Normal"/>
    <w:link w:val="BodyTextChar"/>
    <w:rsid w:val="00BF1B92"/>
    <w:pPr>
      <w:spacing w:after="120"/>
    </w:pPr>
  </w:style>
  <w:style w:type="character" w:customStyle="1" w:styleId="BodyTextChar">
    <w:name w:val="Body Text Char"/>
    <w:basedOn w:val="DefaultParagraphFont"/>
    <w:link w:val="BodyText"/>
    <w:rsid w:val="00BF1B92"/>
    <w:rPr>
      <w:sz w:val="24"/>
      <w:szCs w:val="24"/>
    </w:rPr>
  </w:style>
  <w:style w:type="paragraph" w:styleId="BodyTextIndent">
    <w:name w:val="Body Text Indent"/>
    <w:basedOn w:val="Normal"/>
    <w:link w:val="BodyTextIndentChar"/>
    <w:rsid w:val="00BF1B92"/>
    <w:pPr>
      <w:spacing w:after="120"/>
      <w:ind w:left="360"/>
    </w:pPr>
  </w:style>
  <w:style w:type="character" w:customStyle="1" w:styleId="BodyTextIndentChar">
    <w:name w:val="Body Text Indent Char"/>
    <w:basedOn w:val="DefaultParagraphFont"/>
    <w:link w:val="BodyTextIndent"/>
    <w:rsid w:val="00BF1B92"/>
    <w:rPr>
      <w:sz w:val="24"/>
      <w:szCs w:val="24"/>
    </w:rPr>
  </w:style>
  <w:style w:type="character" w:customStyle="1" w:styleId="Heading1Char">
    <w:name w:val="Heading 1 Char"/>
    <w:basedOn w:val="DefaultParagraphFont"/>
    <w:link w:val="Heading1"/>
    <w:uiPriority w:val="99"/>
    <w:rsid w:val="00FD7C98"/>
    <w:rPr>
      <w:b/>
      <w:bCs/>
      <w:kern w:val="36"/>
      <w:sz w:val="28"/>
      <w:szCs w:val="28"/>
    </w:rPr>
  </w:style>
  <w:style w:type="character" w:customStyle="1" w:styleId="Heading3Char">
    <w:name w:val="Heading 3 Char"/>
    <w:basedOn w:val="DefaultParagraphFont"/>
    <w:link w:val="Heading3"/>
    <w:uiPriority w:val="99"/>
    <w:rsid w:val="00FD7C98"/>
    <w:rPr>
      <w:rFonts w:ascii="Arial" w:hAnsi="Arial" w:cs="Arial"/>
      <w:b/>
      <w:bCs/>
      <w:sz w:val="26"/>
      <w:szCs w:val="26"/>
    </w:rPr>
  </w:style>
  <w:style w:type="character" w:customStyle="1" w:styleId="BodyText3Char">
    <w:name w:val="Body Text 3 Char"/>
    <w:basedOn w:val="DefaultParagraphFont"/>
    <w:link w:val="BodyText3"/>
    <w:uiPriority w:val="99"/>
    <w:rsid w:val="00FD7C98"/>
    <w:rPr>
      <w:sz w:val="24"/>
    </w:rPr>
  </w:style>
  <w:style w:type="character" w:customStyle="1" w:styleId="BalloonTextChar">
    <w:name w:val="Balloon Text Char"/>
    <w:basedOn w:val="DefaultParagraphFont"/>
    <w:link w:val="BalloonText"/>
    <w:uiPriority w:val="99"/>
    <w:rsid w:val="00FD7C98"/>
    <w:rPr>
      <w:rFonts w:ascii="Tahoma" w:hAnsi="Tahoma" w:cs="Tahoma"/>
      <w:sz w:val="16"/>
      <w:szCs w:val="16"/>
    </w:rPr>
  </w:style>
  <w:style w:type="paragraph" w:customStyle="1" w:styleId="default0">
    <w:name w:val="default"/>
    <w:basedOn w:val="Normal"/>
    <w:uiPriority w:val="99"/>
    <w:rsid w:val="00FD7C98"/>
    <w:pPr>
      <w:autoSpaceDE w:val="0"/>
      <w:autoSpaceDN w:val="0"/>
    </w:pPr>
    <w:rPr>
      <w:color w:val="000000"/>
    </w:rPr>
  </w:style>
  <w:style w:type="character" w:customStyle="1" w:styleId="medium-normal1">
    <w:name w:val="medium-normal1"/>
    <w:basedOn w:val="DefaultParagraphFont"/>
    <w:uiPriority w:val="99"/>
    <w:rsid w:val="00FD7C98"/>
    <w:rPr>
      <w:rFonts w:cs="Times New Roman"/>
    </w:rPr>
  </w:style>
  <w:style w:type="character" w:customStyle="1" w:styleId="medium-bold2">
    <w:name w:val="medium-bold2"/>
    <w:basedOn w:val="DefaultParagraphFont"/>
    <w:uiPriority w:val="99"/>
    <w:rsid w:val="00FD7C98"/>
    <w:rPr>
      <w:rFonts w:cs="Times New Roman"/>
      <w:b/>
      <w:bCs/>
    </w:rPr>
  </w:style>
  <w:style w:type="character" w:customStyle="1" w:styleId="medium-font1">
    <w:name w:val="medium-font1"/>
    <w:basedOn w:val="DefaultParagraphFont"/>
    <w:uiPriority w:val="99"/>
    <w:rsid w:val="00FD7C98"/>
    <w:rPr>
      <w:rFonts w:cs="Times New Roman"/>
    </w:rPr>
  </w:style>
  <w:style w:type="character" w:customStyle="1" w:styleId="citsource">
    <w:name w:val="citsource"/>
    <w:basedOn w:val="DefaultParagraphFont"/>
    <w:uiPriority w:val="99"/>
    <w:rsid w:val="00FD7C98"/>
    <w:rPr>
      <w:rFonts w:cs="Times New Roman"/>
    </w:rPr>
  </w:style>
  <w:style w:type="character" w:customStyle="1" w:styleId="FooterChar">
    <w:name w:val="Footer Char"/>
    <w:basedOn w:val="DefaultParagraphFont"/>
    <w:link w:val="Footer"/>
    <w:uiPriority w:val="99"/>
    <w:rsid w:val="00FD7C98"/>
    <w:rPr>
      <w:sz w:val="24"/>
      <w:szCs w:val="24"/>
    </w:rPr>
  </w:style>
  <w:style w:type="paragraph" w:styleId="DocumentMap">
    <w:name w:val="Document Map"/>
    <w:basedOn w:val="Normal"/>
    <w:link w:val="DocumentMapChar"/>
    <w:uiPriority w:val="99"/>
    <w:rsid w:val="00FD7C98"/>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rsid w:val="00FD7C98"/>
    <w:rPr>
      <w:rFonts w:ascii="Tahoma" w:hAnsi="Tahoma" w:cs="Tahoma"/>
      <w:shd w:val="clear" w:color="auto" w:fill="000080"/>
    </w:rPr>
  </w:style>
  <w:style w:type="character" w:customStyle="1" w:styleId="FootnoteTextChar">
    <w:name w:val="Footnote Text Char"/>
    <w:basedOn w:val="DefaultParagraphFont"/>
    <w:link w:val="FootnoteText"/>
    <w:uiPriority w:val="99"/>
    <w:semiHidden/>
    <w:rsid w:val="00FD7C98"/>
  </w:style>
  <w:style w:type="character" w:styleId="HTMLCite">
    <w:name w:val="HTML Cite"/>
    <w:basedOn w:val="DefaultParagraphFont"/>
    <w:uiPriority w:val="99"/>
    <w:rsid w:val="00FD7C98"/>
    <w:rPr>
      <w:rFonts w:ascii="Times New Roman" w:hAnsi="Times New Roman" w:cs="Times New Roman"/>
      <w:sz w:val="18"/>
      <w:szCs w:val="18"/>
    </w:rPr>
  </w:style>
  <w:style w:type="character" w:customStyle="1" w:styleId="sc1">
    <w:name w:val="sc1"/>
    <w:basedOn w:val="DefaultParagraphFont"/>
    <w:uiPriority w:val="99"/>
    <w:rsid w:val="00FD7C98"/>
    <w:rPr>
      <w:rFonts w:ascii="Times New Roman" w:hAnsi="Times New Roman" w:cs="Times New Roman"/>
    </w:rPr>
  </w:style>
  <w:style w:type="character" w:customStyle="1" w:styleId="HeaderChar">
    <w:name w:val="Header Char"/>
    <w:basedOn w:val="DefaultParagraphFont"/>
    <w:link w:val="Header"/>
    <w:uiPriority w:val="99"/>
    <w:rsid w:val="00FD7C98"/>
    <w:rPr>
      <w:sz w:val="24"/>
      <w:szCs w:val="24"/>
    </w:rPr>
  </w:style>
  <w:style w:type="character" w:styleId="Emphasis">
    <w:name w:val="Emphasis"/>
    <w:basedOn w:val="DefaultParagraphFont"/>
    <w:uiPriority w:val="99"/>
    <w:qFormat/>
    <w:rsid w:val="00FD7C98"/>
    <w:rPr>
      <w:rFonts w:cs="Times New Roman"/>
      <w:i/>
      <w:iCs/>
    </w:rPr>
  </w:style>
  <w:style w:type="paragraph" w:styleId="HTMLPreformatted">
    <w:name w:val="HTML Preformatted"/>
    <w:basedOn w:val="Normal"/>
    <w:link w:val="HTMLPreformattedChar"/>
    <w:uiPriority w:val="99"/>
    <w:rsid w:val="00FD7C9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D7C98"/>
    <w:rPr>
      <w:rFonts w:ascii="Courier New" w:hAnsi="Courier New" w:cs="Courier New"/>
    </w:rPr>
  </w:style>
  <w:style w:type="character" w:styleId="EndnoteReference">
    <w:name w:val="endnote reference"/>
    <w:basedOn w:val="DefaultParagraphFont"/>
    <w:uiPriority w:val="99"/>
    <w:rsid w:val="00FD7C98"/>
    <w:rPr>
      <w:rFonts w:cs="Times New Roman"/>
      <w:vertAlign w:val="superscript"/>
    </w:rPr>
  </w:style>
  <w:style w:type="character" w:customStyle="1" w:styleId="Subtitle1">
    <w:name w:val="Subtitle1"/>
    <w:basedOn w:val="DefaultParagraphFont"/>
    <w:uiPriority w:val="99"/>
    <w:rsid w:val="00FD7C98"/>
    <w:rPr>
      <w:rFonts w:cs="Times New Roman"/>
    </w:rPr>
  </w:style>
  <w:style w:type="character" w:customStyle="1" w:styleId="hankpym">
    <w:name w:val="hankpym"/>
    <w:basedOn w:val="DefaultParagraphFont"/>
    <w:uiPriority w:val="99"/>
    <w:rsid w:val="00FD7C98"/>
    <w:rPr>
      <w:rFonts w:cs="Times New Roman"/>
    </w:rPr>
  </w:style>
  <w:style w:type="paragraph" w:styleId="ListParagraph">
    <w:name w:val="List Paragraph"/>
    <w:basedOn w:val="Normal"/>
    <w:uiPriority w:val="99"/>
    <w:qFormat/>
    <w:rsid w:val="00FD7C98"/>
    <w:pPr>
      <w:ind w:left="720"/>
    </w:pPr>
    <w:rPr>
      <w:szCs w:val="20"/>
    </w:rPr>
  </w:style>
  <w:style w:type="table" w:styleId="TableGrid">
    <w:name w:val="Table Grid"/>
    <w:basedOn w:val="TableNormal"/>
    <w:rsid w:val="001279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2">
    <w:name w:val="Body Text 2"/>
    <w:basedOn w:val="Normal"/>
    <w:link w:val="BodyText2Char"/>
    <w:rsid w:val="006C6495"/>
    <w:pPr>
      <w:spacing w:after="120" w:line="480" w:lineRule="auto"/>
    </w:pPr>
  </w:style>
  <w:style w:type="character" w:customStyle="1" w:styleId="BodyText2Char">
    <w:name w:val="Body Text 2 Char"/>
    <w:basedOn w:val="DefaultParagraphFont"/>
    <w:link w:val="BodyText2"/>
    <w:rsid w:val="006C649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756">
      <w:bodyDiv w:val="1"/>
      <w:marLeft w:val="0"/>
      <w:marRight w:val="0"/>
      <w:marTop w:val="0"/>
      <w:marBottom w:val="0"/>
      <w:divBdr>
        <w:top w:val="none" w:sz="0" w:space="0" w:color="auto"/>
        <w:left w:val="none" w:sz="0" w:space="0" w:color="auto"/>
        <w:bottom w:val="none" w:sz="0" w:space="0" w:color="auto"/>
        <w:right w:val="none" w:sz="0" w:space="0" w:color="auto"/>
      </w:divBdr>
      <w:divsChild>
        <w:div w:id="65030312">
          <w:marLeft w:val="0"/>
          <w:marRight w:val="0"/>
          <w:marTop w:val="0"/>
          <w:marBottom w:val="0"/>
          <w:divBdr>
            <w:top w:val="none" w:sz="0" w:space="0" w:color="auto"/>
            <w:left w:val="none" w:sz="0" w:space="0" w:color="auto"/>
            <w:bottom w:val="none" w:sz="0" w:space="0" w:color="auto"/>
            <w:right w:val="none" w:sz="0" w:space="0" w:color="auto"/>
          </w:divBdr>
          <w:divsChild>
            <w:div w:id="415133013">
              <w:marLeft w:val="0"/>
              <w:marRight w:val="0"/>
              <w:marTop w:val="0"/>
              <w:marBottom w:val="0"/>
              <w:divBdr>
                <w:top w:val="none" w:sz="0" w:space="0" w:color="auto"/>
                <w:left w:val="none" w:sz="0" w:space="0" w:color="auto"/>
                <w:bottom w:val="none" w:sz="0" w:space="0" w:color="auto"/>
                <w:right w:val="none" w:sz="0" w:space="0" w:color="auto"/>
              </w:divBdr>
              <w:divsChild>
                <w:div w:id="196243441">
                  <w:marLeft w:val="0"/>
                  <w:marRight w:val="0"/>
                  <w:marTop w:val="0"/>
                  <w:marBottom w:val="0"/>
                  <w:divBdr>
                    <w:top w:val="none" w:sz="0" w:space="0" w:color="auto"/>
                    <w:left w:val="none" w:sz="0" w:space="0" w:color="auto"/>
                    <w:bottom w:val="none" w:sz="0" w:space="0" w:color="auto"/>
                    <w:right w:val="none" w:sz="0" w:space="0" w:color="auto"/>
                  </w:divBdr>
                  <w:divsChild>
                    <w:div w:id="787552311">
                      <w:marLeft w:val="0"/>
                      <w:marRight w:val="0"/>
                      <w:marTop w:val="0"/>
                      <w:marBottom w:val="0"/>
                      <w:divBdr>
                        <w:top w:val="none" w:sz="0" w:space="0" w:color="auto"/>
                        <w:left w:val="none" w:sz="0" w:space="0" w:color="auto"/>
                        <w:bottom w:val="none" w:sz="0" w:space="0" w:color="auto"/>
                        <w:right w:val="none" w:sz="0" w:space="0" w:color="auto"/>
                      </w:divBdr>
                      <w:divsChild>
                        <w:div w:id="1258906172">
                          <w:marLeft w:val="0"/>
                          <w:marRight w:val="0"/>
                          <w:marTop w:val="0"/>
                          <w:marBottom w:val="0"/>
                          <w:divBdr>
                            <w:top w:val="none" w:sz="0" w:space="0" w:color="auto"/>
                            <w:left w:val="none" w:sz="0" w:space="0" w:color="auto"/>
                            <w:bottom w:val="none" w:sz="0" w:space="0" w:color="auto"/>
                            <w:right w:val="none" w:sz="0" w:space="0" w:color="auto"/>
                          </w:divBdr>
                          <w:divsChild>
                            <w:div w:id="1174954376">
                              <w:marLeft w:val="0"/>
                              <w:marRight w:val="0"/>
                              <w:marTop w:val="0"/>
                              <w:marBottom w:val="0"/>
                              <w:divBdr>
                                <w:top w:val="none" w:sz="0" w:space="0" w:color="auto"/>
                                <w:left w:val="none" w:sz="0" w:space="0" w:color="auto"/>
                                <w:bottom w:val="none" w:sz="0" w:space="0" w:color="auto"/>
                                <w:right w:val="none" w:sz="0" w:space="0" w:color="auto"/>
                              </w:divBdr>
                              <w:divsChild>
                                <w:div w:id="371619680">
                                  <w:marLeft w:val="0"/>
                                  <w:marRight w:val="0"/>
                                  <w:marTop w:val="0"/>
                                  <w:marBottom w:val="0"/>
                                  <w:divBdr>
                                    <w:top w:val="none" w:sz="0" w:space="0" w:color="auto"/>
                                    <w:left w:val="none" w:sz="0" w:space="0" w:color="auto"/>
                                    <w:bottom w:val="none" w:sz="0" w:space="0" w:color="auto"/>
                                    <w:right w:val="none" w:sz="0" w:space="0" w:color="auto"/>
                                  </w:divBdr>
                                  <w:divsChild>
                                    <w:div w:id="2104956780">
                                      <w:marLeft w:val="0"/>
                                      <w:marRight w:val="0"/>
                                      <w:marTop w:val="0"/>
                                      <w:marBottom w:val="0"/>
                                      <w:divBdr>
                                        <w:top w:val="none" w:sz="0" w:space="0" w:color="auto"/>
                                        <w:left w:val="none" w:sz="0" w:space="0" w:color="auto"/>
                                        <w:bottom w:val="none" w:sz="0" w:space="0" w:color="auto"/>
                                        <w:right w:val="none" w:sz="0" w:space="0" w:color="auto"/>
                                      </w:divBdr>
                                      <w:divsChild>
                                        <w:div w:id="2072341338">
                                          <w:marLeft w:val="0"/>
                                          <w:marRight w:val="0"/>
                                          <w:marTop w:val="0"/>
                                          <w:marBottom w:val="0"/>
                                          <w:divBdr>
                                            <w:top w:val="none" w:sz="0" w:space="0" w:color="auto"/>
                                            <w:left w:val="none" w:sz="0" w:space="0" w:color="auto"/>
                                            <w:bottom w:val="none" w:sz="0" w:space="0" w:color="auto"/>
                                            <w:right w:val="none" w:sz="0" w:space="0" w:color="auto"/>
                                          </w:divBdr>
                                          <w:divsChild>
                                            <w:div w:id="12376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5423860">
      <w:bodyDiv w:val="1"/>
      <w:marLeft w:val="0"/>
      <w:marRight w:val="0"/>
      <w:marTop w:val="0"/>
      <w:marBottom w:val="0"/>
      <w:divBdr>
        <w:top w:val="none" w:sz="0" w:space="0" w:color="auto"/>
        <w:left w:val="none" w:sz="0" w:space="0" w:color="auto"/>
        <w:bottom w:val="none" w:sz="0" w:space="0" w:color="auto"/>
        <w:right w:val="none" w:sz="0" w:space="0" w:color="auto"/>
      </w:divBdr>
    </w:div>
    <w:div w:id="273640493">
      <w:bodyDiv w:val="1"/>
      <w:marLeft w:val="0"/>
      <w:marRight w:val="0"/>
      <w:marTop w:val="0"/>
      <w:marBottom w:val="0"/>
      <w:divBdr>
        <w:top w:val="none" w:sz="0" w:space="0" w:color="auto"/>
        <w:left w:val="none" w:sz="0" w:space="0" w:color="auto"/>
        <w:bottom w:val="none" w:sz="0" w:space="0" w:color="auto"/>
        <w:right w:val="none" w:sz="0" w:space="0" w:color="auto"/>
      </w:divBdr>
    </w:div>
    <w:div w:id="343481447">
      <w:bodyDiv w:val="1"/>
      <w:marLeft w:val="0"/>
      <w:marRight w:val="0"/>
      <w:marTop w:val="0"/>
      <w:marBottom w:val="0"/>
      <w:divBdr>
        <w:top w:val="none" w:sz="0" w:space="0" w:color="auto"/>
        <w:left w:val="none" w:sz="0" w:space="0" w:color="auto"/>
        <w:bottom w:val="none" w:sz="0" w:space="0" w:color="auto"/>
        <w:right w:val="none" w:sz="0" w:space="0" w:color="auto"/>
      </w:divBdr>
      <w:divsChild>
        <w:div w:id="1820686211">
          <w:marLeft w:val="36"/>
          <w:marRight w:val="36"/>
          <w:marTop w:val="48"/>
          <w:marBottom w:val="12"/>
          <w:divBdr>
            <w:top w:val="single" w:sz="2" w:space="0" w:color="E9E6D1"/>
            <w:left w:val="single" w:sz="4" w:space="0" w:color="E9E6D1"/>
            <w:bottom w:val="single" w:sz="4" w:space="0" w:color="E9E6D1"/>
            <w:right w:val="single" w:sz="4" w:space="0" w:color="E9E6D1"/>
          </w:divBdr>
          <w:divsChild>
            <w:div w:id="390425740">
              <w:marLeft w:val="0"/>
              <w:marRight w:val="0"/>
              <w:marTop w:val="0"/>
              <w:marBottom w:val="0"/>
              <w:divBdr>
                <w:top w:val="none" w:sz="0" w:space="0" w:color="auto"/>
                <w:left w:val="none" w:sz="0" w:space="0" w:color="auto"/>
                <w:bottom w:val="none" w:sz="0" w:space="0" w:color="auto"/>
                <w:right w:val="none" w:sz="0" w:space="0" w:color="auto"/>
              </w:divBdr>
              <w:divsChild>
                <w:div w:id="1294553885">
                  <w:marLeft w:val="0"/>
                  <w:marRight w:val="0"/>
                  <w:marTop w:val="0"/>
                  <w:marBottom w:val="0"/>
                  <w:divBdr>
                    <w:top w:val="none" w:sz="0" w:space="0" w:color="auto"/>
                    <w:left w:val="none" w:sz="0" w:space="0" w:color="auto"/>
                    <w:bottom w:val="none" w:sz="0" w:space="0" w:color="auto"/>
                    <w:right w:val="none" w:sz="0" w:space="0" w:color="auto"/>
                  </w:divBdr>
                  <w:divsChild>
                    <w:div w:id="1558737243">
                      <w:marLeft w:val="0"/>
                      <w:marRight w:val="0"/>
                      <w:marTop w:val="240"/>
                      <w:marBottom w:val="120"/>
                      <w:divBdr>
                        <w:top w:val="single" w:sz="4" w:space="0" w:color="B7B387"/>
                        <w:left w:val="single" w:sz="4" w:space="12" w:color="B7B387"/>
                        <w:bottom w:val="single" w:sz="4" w:space="12" w:color="E5E3CB"/>
                        <w:right w:val="single" w:sz="4" w:space="12" w:color="E5E3CB"/>
                      </w:divBdr>
                    </w:div>
                  </w:divsChild>
                </w:div>
              </w:divsChild>
            </w:div>
          </w:divsChild>
        </w:div>
      </w:divsChild>
    </w:div>
    <w:div w:id="380250397">
      <w:bodyDiv w:val="1"/>
      <w:marLeft w:val="0"/>
      <w:marRight w:val="0"/>
      <w:marTop w:val="0"/>
      <w:marBottom w:val="0"/>
      <w:divBdr>
        <w:top w:val="none" w:sz="0" w:space="0" w:color="auto"/>
        <w:left w:val="none" w:sz="0" w:space="0" w:color="auto"/>
        <w:bottom w:val="none" w:sz="0" w:space="0" w:color="auto"/>
        <w:right w:val="none" w:sz="0" w:space="0" w:color="auto"/>
      </w:divBdr>
      <w:divsChild>
        <w:div w:id="56630198">
          <w:marLeft w:val="0"/>
          <w:marRight w:val="0"/>
          <w:marTop w:val="0"/>
          <w:marBottom w:val="0"/>
          <w:divBdr>
            <w:top w:val="none" w:sz="0" w:space="0" w:color="auto"/>
            <w:left w:val="none" w:sz="0" w:space="0" w:color="auto"/>
            <w:bottom w:val="none" w:sz="0" w:space="0" w:color="auto"/>
            <w:right w:val="none" w:sz="0" w:space="0" w:color="auto"/>
          </w:divBdr>
          <w:divsChild>
            <w:div w:id="438257265">
              <w:marLeft w:val="0"/>
              <w:marRight w:val="0"/>
              <w:marTop w:val="0"/>
              <w:marBottom w:val="0"/>
              <w:divBdr>
                <w:top w:val="none" w:sz="0" w:space="0" w:color="auto"/>
                <w:left w:val="none" w:sz="0" w:space="0" w:color="auto"/>
                <w:bottom w:val="none" w:sz="0" w:space="0" w:color="auto"/>
                <w:right w:val="none" w:sz="0" w:space="0" w:color="auto"/>
              </w:divBdr>
              <w:divsChild>
                <w:div w:id="1980767395">
                  <w:marLeft w:val="0"/>
                  <w:marRight w:val="0"/>
                  <w:marTop w:val="0"/>
                  <w:marBottom w:val="0"/>
                  <w:divBdr>
                    <w:top w:val="none" w:sz="0" w:space="0" w:color="auto"/>
                    <w:left w:val="none" w:sz="0" w:space="0" w:color="auto"/>
                    <w:bottom w:val="none" w:sz="0" w:space="0" w:color="auto"/>
                    <w:right w:val="none" w:sz="0" w:space="0" w:color="auto"/>
                  </w:divBdr>
                  <w:divsChild>
                    <w:div w:id="840117694">
                      <w:marLeft w:val="0"/>
                      <w:marRight w:val="0"/>
                      <w:marTop w:val="0"/>
                      <w:marBottom w:val="0"/>
                      <w:divBdr>
                        <w:top w:val="none" w:sz="0" w:space="0" w:color="auto"/>
                        <w:left w:val="none" w:sz="0" w:space="0" w:color="auto"/>
                        <w:bottom w:val="none" w:sz="0" w:space="0" w:color="auto"/>
                        <w:right w:val="none" w:sz="0" w:space="0" w:color="auto"/>
                      </w:divBdr>
                      <w:divsChild>
                        <w:div w:id="1252468493">
                          <w:marLeft w:val="0"/>
                          <w:marRight w:val="0"/>
                          <w:marTop w:val="0"/>
                          <w:marBottom w:val="0"/>
                          <w:divBdr>
                            <w:top w:val="none" w:sz="0" w:space="0" w:color="auto"/>
                            <w:left w:val="none" w:sz="0" w:space="0" w:color="auto"/>
                            <w:bottom w:val="none" w:sz="0" w:space="0" w:color="auto"/>
                            <w:right w:val="none" w:sz="0" w:space="0" w:color="auto"/>
                          </w:divBdr>
                          <w:divsChild>
                            <w:div w:id="1866409378">
                              <w:marLeft w:val="0"/>
                              <w:marRight w:val="0"/>
                              <w:marTop w:val="0"/>
                              <w:marBottom w:val="0"/>
                              <w:divBdr>
                                <w:top w:val="none" w:sz="0" w:space="0" w:color="auto"/>
                                <w:left w:val="none" w:sz="0" w:space="0" w:color="auto"/>
                                <w:bottom w:val="none" w:sz="0" w:space="0" w:color="auto"/>
                                <w:right w:val="none" w:sz="0" w:space="0" w:color="auto"/>
                              </w:divBdr>
                              <w:divsChild>
                                <w:div w:id="585499918">
                                  <w:marLeft w:val="0"/>
                                  <w:marRight w:val="0"/>
                                  <w:marTop w:val="0"/>
                                  <w:marBottom w:val="0"/>
                                  <w:divBdr>
                                    <w:top w:val="none" w:sz="0" w:space="0" w:color="auto"/>
                                    <w:left w:val="none" w:sz="0" w:space="0" w:color="auto"/>
                                    <w:bottom w:val="none" w:sz="0" w:space="0" w:color="auto"/>
                                    <w:right w:val="none" w:sz="0" w:space="0" w:color="auto"/>
                                  </w:divBdr>
                                  <w:divsChild>
                                    <w:div w:id="1678267232">
                                      <w:marLeft w:val="0"/>
                                      <w:marRight w:val="0"/>
                                      <w:marTop w:val="0"/>
                                      <w:marBottom w:val="0"/>
                                      <w:divBdr>
                                        <w:top w:val="none" w:sz="0" w:space="0" w:color="auto"/>
                                        <w:left w:val="none" w:sz="0" w:space="0" w:color="auto"/>
                                        <w:bottom w:val="none" w:sz="0" w:space="0" w:color="auto"/>
                                        <w:right w:val="none" w:sz="0" w:space="0" w:color="auto"/>
                                      </w:divBdr>
                                      <w:divsChild>
                                        <w:div w:id="475101412">
                                          <w:marLeft w:val="0"/>
                                          <w:marRight w:val="0"/>
                                          <w:marTop w:val="0"/>
                                          <w:marBottom w:val="0"/>
                                          <w:divBdr>
                                            <w:top w:val="none" w:sz="0" w:space="0" w:color="auto"/>
                                            <w:left w:val="none" w:sz="0" w:space="0" w:color="auto"/>
                                            <w:bottom w:val="none" w:sz="0" w:space="0" w:color="auto"/>
                                            <w:right w:val="none" w:sz="0" w:space="0" w:color="auto"/>
                                          </w:divBdr>
                                          <w:divsChild>
                                            <w:div w:id="172845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429008">
      <w:bodyDiv w:val="1"/>
      <w:marLeft w:val="0"/>
      <w:marRight w:val="0"/>
      <w:marTop w:val="0"/>
      <w:marBottom w:val="0"/>
      <w:divBdr>
        <w:top w:val="none" w:sz="0" w:space="0" w:color="auto"/>
        <w:left w:val="none" w:sz="0" w:space="0" w:color="auto"/>
        <w:bottom w:val="none" w:sz="0" w:space="0" w:color="auto"/>
        <w:right w:val="none" w:sz="0" w:space="0" w:color="auto"/>
      </w:divBdr>
    </w:div>
    <w:div w:id="637078658">
      <w:bodyDiv w:val="1"/>
      <w:marLeft w:val="0"/>
      <w:marRight w:val="0"/>
      <w:marTop w:val="0"/>
      <w:marBottom w:val="0"/>
      <w:divBdr>
        <w:top w:val="none" w:sz="0" w:space="0" w:color="auto"/>
        <w:left w:val="none" w:sz="0" w:space="0" w:color="auto"/>
        <w:bottom w:val="none" w:sz="0" w:space="0" w:color="auto"/>
        <w:right w:val="none" w:sz="0" w:space="0" w:color="auto"/>
      </w:divBdr>
      <w:divsChild>
        <w:div w:id="1189022038">
          <w:marLeft w:val="0"/>
          <w:marRight w:val="0"/>
          <w:marTop w:val="0"/>
          <w:marBottom w:val="0"/>
          <w:divBdr>
            <w:top w:val="none" w:sz="0" w:space="0" w:color="auto"/>
            <w:left w:val="none" w:sz="0" w:space="0" w:color="auto"/>
            <w:bottom w:val="none" w:sz="0" w:space="0" w:color="auto"/>
            <w:right w:val="none" w:sz="0" w:space="0" w:color="auto"/>
          </w:divBdr>
          <w:divsChild>
            <w:div w:id="1751581197">
              <w:marLeft w:val="0"/>
              <w:marRight w:val="0"/>
              <w:marTop w:val="0"/>
              <w:marBottom w:val="0"/>
              <w:divBdr>
                <w:top w:val="none" w:sz="0" w:space="0" w:color="auto"/>
                <w:left w:val="none" w:sz="0" w:space="0" w:color="auto"/>
                <w:bottom w:val="none" w:sz="0" w:space="0" w:color="auto"/>
                <w:right w:val="none" w:sz="0" w:space="0" w:color="auto"/>
              </w:divBdr>
              <w:divsChild>
                <w:div w:id="613556642">
                  <w:marLeft w:val="0"/>
                  <w:marRight w:val="0"/>
                  <w:marTop w:val="0"/>
                  <w:marBottom w:val="0"/>
                  <w:divBdr>
                    <w:top w:val="none" w:sz="0" w:space="0" w:color="auto"/>
                    <w:left w:val="none" w:sz="0" w:space="0" w:color="auto"/>
                    <w:bottom w:val="none" w:sz="0" w:space="0" w:color="auto"/>
                    <w:right w:val="none" w:sz="0" w:space="0" w:color="auto"/>
                  </w:divBdr>
                  <w:divsChild>
                    <w:div w:id="619724295">
                      <w:marLeft w:val="0"/>
                      <w:marRight w:val="0"/>
                      <w:marTop w:val="0"/>
                      <w:marBottom w:val="0"/>
                      <w:divBdr>
                        <w:top w:val="none" w:sz="0" w:space="0" w:color="auto"/>
                        <w:left w:val="none" w:sz="0" w:space="0" w:color="auto"/>
                        <w:bottom w:val="none" w:sz="0" w:space="0" w:color="auto"/>
                        <w:right w:val="none" w:sz="0" w:space="0" w:color="auto"/>
                      </w:divBdr>
                      <w:divsChild>
                        <w:div w:id="1005744027">
                          <w:marLeft w:val="0"/>
                          <w:marRight w:val="0"/>
                          <w:marTop w:val="0"/>
                          <w:marBottom w:val="0"/>
                          <w:divBdr>
                            <w:top w:val="none" w:sz="0" w:space="0" w:color="auto"/>
                            <w:left w:val="none" w:sz="0" w:space="0" w:color="auto"/>
                            <w:bottom w:val="none" w:sz="0" w:space="0" w:color="auto"/>
                            <w:right w:val="none" w:sz="0" w:space="0" w:color="auto"/>
                          </w:divBdr>
                          <w:divsChild>
                            <w:div w:id="805705027">
                              <w:marLeft w:val="0"/>
                              <w:marRight w:val="0"/>
                              <w:marTop w:val="0"/>
                              <w:marBottom w:val="0"/>
                              <w:divBdr>
                                <w:top w:val="none" w:sz="0" w:space="0" w:color="auto"/>
                                <w:left w:val="none" w:sz="0" w:space="0" w:color="auto"/>
                                <w:bottom w:val="none" w:sz="0" w:space="0" w:color="auto"/>
                                <w:right w:val="none" w:sz="0" w:space="0" w:color="auto"/>
                              </w:divBdr>
                              <w:divsChild>
                                <w:div w:id="551816004">
                                  <w:marLeft w:val="0"/>
                                  <w:marRight w:val="0"/>
                                  <w:marTop w:val="0"/>
                                  <w:marBottom w:val="0"/>
                                  <w:divBdr>
                                    <w:top w:val="none" w:sz="0" w:space="0" w:color="auto"/>
                                    <w:left w:val="none" w:sz="0" w:space="0" w:color="auto"/>
                                    <w:bottom w:val="none" w:sz="0" w:space="0" w:color="auto"/>
                                    <w:right w:val="none" w:sz="0" w:space="0" w:color="auto"/>
                                  </w:divBdr>
                                  <w:divsChild>
                                    <w:div w:id="726535053">
                                      <w:marLeft w:val="0"/>
                                      <w:marRight w:val="0"/>
                                      <w:marTop w:val="0"/>
                                      <w:marBottom w:val="0"/>
                                      <w:divBdr>
                                        <w:top w:val="none" w:sz="0" w:space="0" w:color="auto"/>
                                        <w:left w:val="none" w:sz="0" w:space="0" w:color="auto"/>
                                        <w:bottom w:val="none" w:sz="0" w:space="0" w:color="auto"/>
                                        <w:right w:val="none" w:sz="0" w:space="0" w:color="auto"/>
                                      </w:divBdr>
                                      <w:divsChild>
                                        <w:div w:id="1232740799">
                                          <w:marLeft w:val="0"/>
                                          <w:marRight w:val="0"/>
                                          <w:marTop w:val="0"/>
                                          <w:marBottom w:val="0"/>
                                          <w:divBdr>
                                            <w:top w:val="none" w:sz="0" w:space="0" w:color="auto"/>
                                            <w:left w:val="none" w:sz="0" w:space="0" w:color="auto"/>
                                            <w:bottom w:val="none" w:sz="0" w:space="0" w:color="auto"/>
                                            <w:right w:val="none" w:sz="0" w:space="0" w:color="auto"/>
                                          </w:divBdr>
                                          <w:divsChild>
                                            <w:div w:id="184204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6613374">
      <w:bodyDiv w:val="1"/>
      <w:marLeft w:val="0"/>
      <w:marRight w:val="0"/>
      <w:marTop w:val="600"/>
      <w:marBottom w:val="0"/>
      <w:divBdr>
        <w:top w:val="none" w:sz="0" w:space="0" w:color="auto"/>
        <w:left w:val="none" w:sz="0" w:space="0" w:color="auto"/>
        <w:bottom w:val="none" w:sz="0" w:space="0" w:color="auto"/>
        <w:right w:val="none" w:sz="0" w:space="0" w:color="auto"/>
      </w:divBdr>
      <w:divsChild>
        <w:div w:id="1629357878">
          <w:marLeft w:val="0"/>
          <w:marRight w:val="0"/>
          <w:marTop w:val="0"/>
          <w:marBottom w:val="600"/>
          <w:divBdr>
            <w:top w:val="none" w:sz="0" w:space="0" w:color="auto"/>
            <w:left w:val="none" w:sz="0" w:space="0" w:color="auto"/>
            <w:bottom w:val="none" w:sz="0" w:space="0" w:color="auto"/>
            <w:right w:val="none" w:sz="0" w:space="0" w:color="auto"/>
          </w:divBdr>
          <w:divsChild>
            <w:div w:id="1121606415">
              <w:marLeft w:val="0"/>
              <w:marRight w:val="0"/>
              <w:marTop w:val="0"/>
              <w:marBottom w:val="0"/>
              <w:divBdr>
                <w:top w:val="none" w:sz="0" w:space="0" w:color="auto"/>
                <w:left w:val="none" w:sz="0" w:space="0" w:color="auto"/>
                <w:bottom w:val="none" w:sz="0" w:space="0" w:color="auto"/>
                <w:right w:val="none" w:sz="0" w:space="0" w:color="auto"/>
              </w:divBdr>
              <w:divsChild>
                <w:div w:id="1145121797">
                  <w:marLeft w:val="0"/>
                  <w:marRight w:val="0"/>
                  <w:marTop w:val="0"/>
                  <w:marBottom w:val="0"/>
                  <w:divBdr>
                    <w:top w:val="none" w:sz="0" w:space="0" w:color="auto"/>
                    <w:left w:val="none" w:sz="0" w:space="0" w:color="auto"/>
                    <w:bottom w:val="none" w:sz="0" w:space="0" w:color="auto"/>
                    <w:right w:val="none" w:sz="0" w:space="0" w:color="auto"/>
                  </w:divBdr>
                  <w:divsChild>
                    <w:div w:id="1431000242">
                      <w:marLeft w:val="0"/>
                      <w:marRight w:val="0"/>
                      <w:marTop w:val="0"/>
                      <w:marBottom w:val="0"/>
                      <w:divBdr>
                        <w:top w:val="none" w:sz="0" w:space="0" w:color="auto"/>
                        <w:left w:val="none" w:sz="0" w:space="0" w:color="auto"/>
                        <w:bottom w:val="none" w:sz="0" w:space="0" w:color="auto"/>
                        <w:right w:val="none" w:sz="0" w:space="0" w:color="auto"/>
                      </w:divBdr>
                      <w:divsChild>
                        <w:div w:id="1323464704">
                          <w:marLeft w:val="0"/>
                          <w:marRight w:val="0"/>
                          <w:marTop w:val="0"/>
                          <w:marBottom w:val="0"/>
                          <w:divBdr>
                            <w:top w:val="none" w:sz="0" w:space="0" w:color="auto"/>
                            <w:left w:val="none" w:sz="0" w:space="0" w:color="auto"/>
                            <w:bottom w:val="none" w:sz="0" w:space="0" w:color="auto"/>
                            <w:right w:val="none" w:sz="0" w:space="0" w:color="auto"/>
                          </w:divBdr>
                          <w:divsChild>
                            <w:div w:id="178194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8541501">
      <w:bodyDiv w:val="1"/>
      <w:marLeft w:val="0"/>
      <w:marRight w:val="0"/>
      <w:marTop w:val="0"/>
      <w:marBottom w:val="0"/>
      <w:divBdr>
        <w:top w:val="none" w:sz="0" w:space="0" w:color="auto"/>
        <w:left w:val="none" w:sz="0" w:space="0" w:color="auto"/>
        <w:bottom w:val="none" w:sz="0" w:space="0" w:color="auto"/>
        <w:right w:val="none" w:sz="0" w:space="0" w:color="auto"/>
      </w:divBdr>
      <w:divsChild>
        <w:div w:id="1377513383">
          <w:marLeft w:val="0"/>
          <w:marRight w:val="0"/>
          <w:marTop w:val="0"/>
          <w:marBottom w:val="0"/>
          <w:divBdr>
            <w:top w:val="none" w:sz="0" w:space="0" w:color="auto"/>
            <w:left w:val="none" w:sz="0" w:space="0" w:color="auto"/>
            <w:bottom w:val="none" w:sz="0" w:space="0" w:color="auto"/>
            <w:right w:val="none" w:sz="0" w:space="0" w:color="auto"/>
          </w:divBdr>
          <w:divsChild>
            <w:div w:id="1628466069">
              <w:marLeft w:val="0"/>
              <w:marRight w:val="0"/>
              <w:marTop w:val="0"/>
              <w:marBottom w:val="0"/>
              <w:divBdr>
                <w:top w:val="none" w:sz="0" w:space="0" w:color="auto"/>
                <w:left w:val="none" w:sz="0" w:space="0" w:color="auto"/>
                <w:bottom w:val="none" w:sz="0" w:space="0" w:color="auto"/>
                <w:right w:val="none" w:sz="0" w:space="0" w:color="auto"/>
              </w:divBdr>
              <w:divsChild>
                <w:div w:id="653685430">
                  <w:marLeft w:val="0"/>
                  <w:marRight w:val="0"/>
                  <w:marTop w:val="0"/>
                  <w:marBottom w:val="0"/>
                  <w:divBdr>
                    <w:top w:val="none" w:sz="0" w:space="0" w:color="auto"/>
                    <w:left w:val="none" w:sz="0" w:space="0" w:color="auto"/>
                    <w:bottom w:val="none" w:sz="0" w:space="0" w:color="auto"/>
                    <w:right w:val="none" w:sz="0" w:space="0" w:color="auto"/>
                  </w:divBdr>
                  <w:divsChild>
                    <w:div w:id="509174068">
                      <w:marLeft w:val="0"/>
                      <w:marRight w:val="0"/>
                      <w:marTop w:val="0"/>
                      <w:marBottom w:val="0"/>
                      <w:divBdr>
                        <w:top w:val="none" w:sz="0" w:space="0" w:color="auto"/>
                        <w:left w:val="none" w:sz="0" w:space="0" w:color="auto"/>
                        <w:bottom w:val="none" w:sz="0" w:space="0" w:color="auto"/>
                        <w:right w:val="none" w:sz="0" w:space="0" w:color="auto"/>
                      </w:divBdr>
                      <w:divsChild>
                        <w:div w:id="72431797">
                          <w:marLeft w:val="0"/>
                          <w:marRight w:val="0"/>
                          <w:marTop w:val="0"/>
                          <w:marBottom w:val="0"/>
                          <w:divBdr>
                            <w:top w:val="none" w:sz="0" w:space="0" w:color="auto"/>
                            <w:left w:val="none" w:sz="0" w:space="0" w:color="auto"/>
                            <w:bottom w:val="none" w:sz="0" w:space="0" w:color="auto"/>
                            <w:right w:val="none" w:sz="0" w:space="0" w:color="auto"/>
                          </w:divBdr>
                          <w:divsChild>
                            <w:div w:id="1832670217">
                              <w:marLeft w:val="0"/>
                              <w:marRight w:val="0"/>
                              <w:marTop w:val="0"/>
                              <w:marBottom w:val="0"/>
                              <w:divBdr>
                                <w:top w:val="none" w:sz="0" w:space="0" w:color="auto"/>
                                <w:left w:val="none" w:sz="0" w:space="0" w:color="auto"/>
                                <w:bottom w:val="none" w:sz="0" w:space="0" w:color="auto"/>
                                <w:right w:val="none" w:sz="0" w:space="0" w:color="auto"/>
                              </w:divBdr>
                              <w:divsChild>
                                <w:div w:id="1249734083">
                                  <w:marLeft w:val="0"/>
                                  <w:marRight w:val="0"/>
                                  <w:marTop w:val="0"/>
                                  <w:marBottom w:val="0"/>
                                  <w:divBdr>
                                    <w:top w:val="none" w:sz="0" w:space="0" w:color="auto"/>
                                    <w:left w:val="none" w:sz="0" w:space="0" w:color="auto"/>
                                    <w:bottom w:val="none" w:sz="0" w:space="0" w:color="auto"/>
                                    <w:right w:val="none" w:sz="0" w:space="0" w:color="auto"/>
                                  </w:divBdr>
                                  <w:divsChild>
                                    <w:div w:id="1788427690">
                                      <w:marLeft w:val="0"/>
                                      <w:marRight w:val="0"/>
                                      <w:marTop w:val="0"/>
                                      <w:marBottom w:val="0"/>
                                      <w:divBdr>
                                        <w:top w:val="none" w:sz="0" w:space="0" w:color="auto"/>
                                        <w:left w:val="none" w:sz="0" w:space="0" w:color="auto"/>
                                        <w:bottom w:val="none" w:sz="0" w:space="0" w:color="auto"/>
                                        <w:right w:val="none" w:sz="0" w:space="0" w:color="auto"/>
                                      </w:divBdr>
                                      <w:divsChild>
                                        <w:div w:id="1078745964">
                                          <w:marLeft w:val="0"/>
                                          <w:marRight w:val="0"/>
                                          <w:marTop w:val="0"/>
                                          <w:marBottom w:val="0"/>
                                          <w:divBdr>
                                            <w:top w:val="none" w:sz="0" w:space="0" w:color="auto"/>
                                            <w:left w:val="none" w:sz="0" w:space="0" w:color="auto"/>
                                            <w:bottom w:val="none" w:sz="0" w:space="0" w:color="auto"/>
                                            <w:right w:val="none" w:sz="0" w:space="0" w:color="auto"/>
                                          </w:divBdr>
                                          <w:divsChild>
                                            <w:div w:id="133464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1465432">
      <w:bodyDiv w:val="1"/>
      <w:marLeft w:val="0"/>
      <w:marRight w:val="0"/>
      <w:marTop w:val="0"/>
      <w:marBottom w:val="0"/>
      <w:divBdr>
        <w:top w:val="none" w:sz="0" w:space="0" w:color="auto"/>
        <w:left w:val="none" w:sz="0" w:space="0" w:color="auto"/>
        <w:bottom w:val="none" w:sz="0" w:space="0" w:color="auto"/>
        <w:right w:val="none" w:sz="0" w:space="0" w:color="auto"/>
      </w:divBdr>
    </w:div>
    <w:div w:id="1019114628">
      <w:bodyDiv w:val="1"/>
      <w:marLeft w:val="0"/>
      <w:marRight w:val="0"/>
      <w:marTop w:val="0"/>
      <w:marBottom w:val="0"/>
      <w:divBdr>
        <w:top w:val="none" w:sz="0" w:space="0" w:color="auto"/>
        <w:left w:val="none" w:sz="0" w:space="0" w:color="auto"/>
        <w:bottom w:val="none" w:sz="0" w:space="0" w:color="auto"/>
        <w:right w:val="none" w:sz="0" w:space="0" w:color="auto"/>
      </w:divBdr>
    </w:div>
    <w:div w:id="1026369218">
      <w:bodyDiv w:val="1"/>
      <w:marLeft w:val="0"/>
      <w:marRight w:val="0"/>
      <w:marTop w:val="0"/>
      <w:marBottom w:val="0"/>
      <w:divBdr>
        <w:top w:val="none" w:sz="0" w:space="0" w:color="auto"/>
        <w:left w:val="none" w:sz="0" w:space="0" w:color="auto"/>
        <w:bottom w:val="none" w:sz="0" w:space="0" w:color="auto"/>
        <w:right w:val="none" w:sz="0" w:space="0" w:color="auto"/>
      </w:divBdr>
      <w:divsChild>
        <w:div w:id="1341735649">
          <w:marLeft w:val="0"/>
          <w:marRight w:val="0"/>
          <w:marTop w:val="240"/>
          <w:marBottom w:val="0"/>
          <w:divBdr>
            <w:top w:val="none" w:sz="0" w:space="0" w:color="auto"/>
            <w:left w:val="none" w:sz="0" w:space="0" w:color="auto"/>
            <w:bottom w:val="none" w:sz="0" w:space="0" w:color="auto"/>
            <w:right w:val="none" w:sz="0" w:space="0" w:color="auto"/>
          </w:divBdr>
          <w:divsChild>
            <w:div w:id="32389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553805">
      <w:bodyDiv w:val="1"/>
      <w:marLeft w:val="0"/>
      <w:marRight w:val="0"/>
      <w:marTop w:val="0"/>
      <w:marBottom w:val="0"/>
      <w:divBdr>
        <w:top w:val="none" w:sz="0" w:space="0" w:color="auto"/>
        <w:left w:val="none" w:sz="0" w:space="0" w:color="auto"/>
        <w:bottom w:val="none" w:sz="0" w:space="0" w:color="auto"/>
        <w:right w:val="none" w:sz="0" w:space="0" w:color="auto"/>
      </w:divBdr>
    </w:div>
    <w:div w:id="1329822804">
      <w:bodyDiv w:val="1"/>
      <w:marLeft w:val="0"/>
      <w:marRight w:val="0"/>
      <w:marTop w:val="0"/>
      <w:marBottom w:val="0"/>
      <w:divBdr>
        <w:top w:val="none" w:sz="0" w:space="0" w:color="auto"/>
        <w:left w:val="none" w:sz="0" w:space="0" w:color="auto"/>
        <w:bottom w:val="none" w:sz="0" w:space="0" w:color="auto"/>
        <w:right w:val="none" w:sz="0" w:space="0" w:color="auto"/>
      </w:divBdr>
    </w:div>
    <w:div w:id="1338537484">
      <w:bodyDiv w:val="1"/>
      <w:marLeft w:val="0"/>
      <w:marRight w:val="0"/>
      <w:marTop w:val="0"/>
      <w:marBottom w:val="0"/>
      <w:divBdr>
        <w:top w:val="none" w:sz="0" w:space="0" w:color="auto"/>
        <w:left w:val="none" w:sz="0" w:space="0" w:color="auto"/>
        <w:bottom w:val="none" w:sz="0" w:space="0" w:color="auto"/>
        <w:right w:val="none" w:sz="0" w:space="0" w:color="auto"/>
      </w:divBdr>
      <w:divsChild>
        <w:div w:id="1220554347">
          <w:marLeft w:val="0"/>
          <w:marRight w:val="0"/>
          <w:marTop w:val="0"/>
          <w:marBottom w:val="0"/>
          <w:divBdr>
            <w:top w:val="none" w:sz="0" w:space="0" w:color="auto"/>
            <w:left w:val="none" w:sz="0" w:space="0" w:color="auto"/>
            <w:bottom w:val="none" w:sz="0" w:space="0" w:color="auto"/>
            <w:right w:val="none" w:sz="0" w:space="0" w:color="auto"/>
          </w:divBdr>
          <w:divsChild>
            <w:div w:id="1586185076">
              <w:marLeft w:val="0"/>
              <w:marRight w:val="0"/>
              <w:marTop w:val="0"/>
              <w:marBottom w:val="0"/>
              <w:divBdr>
                <w:top w:val="none" w:sz="0" w:space="0" w:color="auto"/>
                <w:left w:val="none" w:sz="0" w:space="0" w:color="auto"/>
                <w:bottom w:val="none" w:sz="0" w:space="0" w:color="auto"/>
                <w:right w:val="none" w:sz="0" w:space="0" w:color="auto"/>
              </w:divBdr>
              <w:divsChild>
                <w:div w:id="1557281628">
                  <w:marLeft w:val="0"/>
                  <w:marRight w:val="0"/>
                  <w:marTop w:val="0"/>
                  <w:marBottom w:val="0"/>
                  <w:divBdr>
                    <w:top w:val="none" w:sz="0" w:space="0" w:color="auto"/>
                    <w:left w:val="none" w:sz="0" w:space="0" w:color="auto"/>
                    <w:bottom w:val="none" w:sz="0" w:space="0" w:color="auto"/>
                    <w:right w:val="none" w:sz="0" w:space="0" w:color="auto"/>
                  </w:divBdr>
                  <w:divsChild>
                    <w:div w:id="237249908">
                      <w:marLeft w:val="0"/>
                      <w:marRight w:val="0"/>
                      <w:marTop w:val="0"/>
                      <w:marBottom w:val="0"/>
                      <w:divBdr>
                        <w:top w:val="none" w:sz="0" w:space="0" w:color="auto"/>
                        <w:left w:val="none" w:sz="0" w:space="0" w:color="auto"/>
                        <w:bottom w:val="none" w:sz="0" w:space="0" w:color="auto"/>
                        <w:right w:val="none" w:sz="0" w:space="0" w:color="auto"/>
                      </w:divBdr>
                      <w:divsChild>
                        <w:div w:id="1171410022">
                          <w:marLeft w:val="0"/>
                          <w:marRight w:val="0"/>
                          <w:marTop w:val="0"/>
                          <w:marBottom w:val="0"/>
                          <w:divBdr>
                            <w:top w:val="none" w:sz="0" w:space="0" w:color="auto"/>
                            <w:left w:val="none" w:sz="0" w:space="0" w:color="auto"/>
                            <w:bottom w:val="none" w:sz="0" w:space="0" w:color="auto"/>
                            <w:right w:val="none" w:sz="0" w:space="0" w:color="auto"/>
                          </w:divBdr>
                          <w:divsChild>
                            <w:div w:id="2037152074">
                              <w:marLeft w:val="0"/>
                              <w:marRight w:val="0"/>
                              <w:marTop w:val="0"/>
                              <w:marBottom w:val="0"/>
                              <w:divBdr>
                                <w:top w:val="none" w:sz="0" w:space="0" w:color="auto"/>
                                <w:left w:val="none" w:sz="0" w:space="0" w:color="auto"/>
                                <w:bottom w:val="none" w:sz="0" w:space="0" w:color="auto"/>
                                <w:right w:val="none" w:sz="0" w:space="0" w:color="auto"/>
                              </w:divBdr>
                              <w:divsChild>
                                <w:div w:id="1957832113">
                                  <w:marLeft w:val="0"/>
                                  <w:marRight w:val="0"/>
                                  <w:marTop w:val="0"/>
                                  <w:marBottom w:val="0"/>
                                  <w:divBdr>
                                    <w:top w:val="none" w:sz="0" w:space="0" w:color="auto"/>
                                    <w:left w:val="none" w:sz="0" w:space="0" w:color="auto"/>
                                    <w:bottom w:val="none" w:sz="0" w:space="0" w:color="auto"/>
                                    <w:right w:val="none" w:sz="0" w:space="0" w:color="auto"/>
                                  </w:divBdr>
                                  <w:divsChild>
                                    <w:div w:id="1517497357">
                                      <w:marLeft w:val="0"/>
                                      <w:marRight w:val="0"/>
                                      <w:marTop w:val="0"/>
                                      <w:marBottom w:val="0"/>
                                      <w:divBdr>
                                        <w:top w:val="none" w:sz="0" w:space="0" w:color="auto"/>
                                        <w:left w:val="none" w:sz="0" w:space="0" w:color="auto"/>
                                        <w:bottom w:val="none" w:sz="0" w:space="0" w:color="auto"/>
                                        <w:right w:val="none" w:sz="0" w:space="0" w:color="auto"/>
                                      </w:divBdr>
                                      <w:divsChild>
                                        <w:div w:id="1042293278">
                                          <w:marLeft w:val="0"/>
                                          <w:marRight w:val="0"/>
                                          <w:marTop w:val="0"/>
                                          <w:marBottom w:val="0"/>
                                          <w:divBdr>
                                            <w:top w:val="none" w:sz="0" w:space="0" w:color="auto"/>
                                            <w:left w:val="none" w:sz="0" w:space="0" w:color="auto"/>
                                            <w:bottom w:val="none" w:sz="0" w:space="0" w:color="auto"/>
                                            <w:right w:val="none" w:sz="0" w:space="0" w:color="auto"/>
                                          </w:divBdr>
                                          <w:divsChild>
                                            <w:div w:id="103681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7100730">
      <w:bodyDiv w:val="1"/>
      <w:marLeft w:val="0"/>
      <w:marRight w:val="0"/>
      <w:marTop w:val="0"/>
      <w:marBottom w:val="0"/>
      <w:divBdr>
        <w:top w:val="none" w:sz="0" w:space="0" w:color="auto"/>
        <w:left w:val="none" w:sz="0" w:space="0" w:color="auto"/>
        <w:bottom w:val="none" w:sz="0" w:space="0" w:color="auto"/>
        <w:right w:val="none" w:sz="0" w:space="0" w:color="auto"/>
      </w:divBdr>
    </w:div>
    <w:div w:id="1485506241">
      <w:bodyDiv w:val="1"/>
      <w:marLeft w:val="0"/>
      <w:marRight w:val="0"/>
      <w:marTop w:val="0"/>
      <w:marBottom w:val="0"/>
      <w:divBdr>
        <w:top w:val="none" w:sz="0" w:space="0" w:color="auto"/>
        <w:left w:val="none" w:sz="0" w:space="0" w:color="auto"/>
        <w:bottom w:val="none" w:sz="0" w:space="0" w:color="auto"/>
        <w:right w:val="none" w:sz="0" w:space="0" w:color="auto"/>
      </w:divBdr>
    </w:div>
    <w:div w:id="1565992787">
      <w:bodyDiv w:val="1"/>
      <w:marLeft w:val="0"/>
      <w:marRight w:val="0"/>
      <w:marTop w:val="0"/>
      <w:marBottom w:val="0"/>
      <w:divBdr>
        <w:top w:val="none" w:sz="0" w:space="0" w:color="auto"/>
        <w:left w:val="none" w:sz="0" w:space="0" w:color="auto"/>
        <w:bottom w:val="none" w:sz="0" w:space="0" w:color="auto"/>
        <w:right w:val="none" w:sz="0" w:space="0" w:color="auto"/>
      </w:divBdr>
    </w:div>
    <w:div w:id="1634095844">
      <w:bodyDiv w:val="1"/>
      <w:marLeft w:val="0"/>
      <w:marRight w:val="0"/>
      <w:marTop w:val="0"/>
      <w:marBottom w:val="0"/>
      <w:divBdr>
        <w:top w:val="none" w:sz="0" w:space="0" w:color="auto"/>
        <w:left w:val="none" w:sz="0" w:space="0" w:color="auto"/>
        <w:bottom w:val="none" w:sz="0" w:space="0" w:color="auto"/>
        <w:right w:val="none" w:sz="0" w:space="0" w:color="auto"/>
      </w:divBdr>
      <w:divsChild>
        <w:div w:id="1942642670">
          <w:marLeft w:val="0"/>
          <w:marRight w:val="0"/>
          <w:marTop w:val="210"/>
          <w:marBottom w:val="0"/>
          <w:divBdr>
            <w:top w:val="none" w:sz="0" w:space="0" w:color="auto"/>
            <w:left w:val="none" w:sz="0" w:space="0" w:color="auto"/>
            <w:bottom w:val="none" w:sz="0" w:space="0" w:color="auto"/>
            <w:right w:val="none" w:sz="0" w:space="0" w:color="auto"/>
          </w:divBdr>
          <w:divsChild>
            <w:div w:id="539510378">
              <w:marLeft w:val="0"/>
              <w:marRight w:val="0"/>
              <w:marTop w:val="0"/>
              <w:marBottom w:val="0"/>
              <w:divBdr>
                <w:top w:val="none" w:sz="0" w:space="0" w:color="auto"/>
                <w:left w:val="none" w:sz="0" w:space="0" w:color="auto"/>
                <w:bottom w:val="none" w:sz="0" w:space="0" w:color="auto"/>
                <w:right w:val="none" w:sz="0" w:space="0" w:color="auto"/>
              </w:divBdr>
              <w:divsChild>
                <w:div w:id="1845124590">
                  <w:marLeft w:val="1"/>
                  <w:marRight w:val="0"/>
                  <w:marTop w:val="0"/>
                  <w:marBottom w:val="0"/>
                  <w:divBdr>
                    <w:top w:val="single" w:sz="6" w:space="0" w:color="FFFFFF"/>
                    <w:left w:val="none" w:sz="0" w:space="0" w:color="auto"/>
                    <w:bottom w:val="none" w:sz="0" w:space="0" w:color="auto"/>
                    <w:right w:val="none" w:sz="0" w:space="0" w:color="auto"/>
                  </w:divBdr>
                  <w:divsChild>
                    <w:div w:id="1023900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581966">
      <w:bodyDiv w:val="1"/>
      <w:marLeft w:val="0"/>
      <w:marRight w:val="0"/>
      <w:marTop w:val="0"/>
      <w:marBottom w:val="0"/>
      <w:divBdr>
        <w:top w:val="none" w:sz="0" w:space="0" w:color="auto"/>
        <w:left w:val="none" w:sz="0" w:space="0" w:color="auto"/>
        <w:bottom w:val="none" w:sz="0" w:space="0" w:color="auto"/>
        <w:right w:val="none" w:sz="0" w:space="0" w:color="auto"/>
      </w:divBdr>
      <w:divsChild>
        <w:div w:id="1088767854">
          <w:marLeft w:val="45"/>
          <w:marRight w:val="45"/>
          <w:marTop w:val="60"/>
          <w:marBottom w:val="15"/>
          <w:divBdr>
            <w:top w:val="single" w:sz="2" w:space="0" w:color="E9E6D1"/>
            <w:left w:val="single" w:sz="6" w:space="0" w:color="E9E6D1"/>
            <w:bottom w:val="single" w:sz="6" w:space="0" w:color="E9E6D1"/>
            <w:right w:val="single" w:sz="6" w:space="0" w:color="E9E6D1"/>
          </w:divBdr>
          <w:divsChild>
            <w:div w:id="1144010861">
              <w:marLeft w:val="0"/>
              <w:marRight w:val="0"/>
              <w:marTop w:val="0"/>
              <w:marBottom w:val="0"/>
              <w:divBdr>
                <w:top w:val="none" w:sz="0" w:space="0" w:color="auto"/>
                <w:left w:val="none" w:sz="0" w:space="0" w:color="auto"/>
                <w:bottom w:val="none" w:sz="0" w:space="0" w:color="auto"/>
                <w:right w:val="none" w:sz="0" w:space="0" w:color="auto"/>
              </w:divBdr>
              <w:divsChild>
                <w:div w:id="2130931521">
                  <w:marLeft w:val="0"/>
                  <w:marRight w:val="0"/>
                  <w:marTop w:val="0"/>
                  <w:marBottom w:val="0"/>
                  <w:divBdr>
                    <w:top w:val="none" w:sz="0" w:space="0" w:color="auto"/>
                    <w:left w:val="none" w:sz="0" w:space="0" w:color="auto"/>
                    <w:bottom w:val="none" w:sz="0" w:space="0" w:color="auto"/>
                    <w:right w:val="none" w:sz="0" w:space="0" w:color="auto"/>
                  </w:divBdr>
                  <w:divsChild>
                    <w:div w:id="190806511">
                      <w:marLeft w:val="0"/>
                      <w:marRight w:val="0"/>
                      <w:marTop w:val="240"/>
                      <w:marBottom w:val="150"/>
                      <w:divBdr>
                        <w:top w:val="single" w:sz="6" w:space="0" w:color="B7B387"/>
                        <w:left w:val="single" w:sz="6" w:space="12" w:color="B7B387"/>
                        <w:bottom w:val="single" w:sz="6" w:space="12" w:color="E5E3CB"/>
                        <w:right w:val="single" w:sz="6" w:space="12" w:color="E5E3CB"/>
                      </w:divBdr>
                    </w:div>
                  </w:divsChild>
                </w:div>
              </w:divsChild>
            </w:div>
          </w:divsChild>
        </w:div>
      </w:divsChild>
    </w:div>
    <w:div w:id="1747262480">
      <w:bodyDiv w:val="1"/>
      <w:marLeft w:val="0"/>
      <w:marRight w:val="0"/>
      <w:marTop w:val="524"/>
      <w:marBottom w:val="0"/>
      <w:divBdr>
        <w:top w:val="none" w:sz="0" w:space="0" w:color="auto"/>
        <w:left w:val="none" w:sz="0" w:space="0" w:color="auto"/>
        <w:bottom w:val="none" w:sz="0" w:space="0" w:color="auto"/>
        <w:right w:val="none" w:sz="0" w:space="0" w:color="auto"/>
      </w:divBdr>
      <w:divsChild>
        <w:div w:id="1343358268">
          <w:marLeft w:val="0"/>
          <w:marRight w:val="0"/>
          <w:marTop w:val="0"/>
          <w:marBottom w:val="524"/>
          <w:divBdr>
            <w:top w:val="none" w:sz="0" w:space="0" w:color="auto"/>
            <w:left w:val="none" w:sz="0" w:space="0" w:color="auto"/>
            <w:bottom w:val="none" w:sz="0" w:space="0" w:color="auto"/>
            <w:right w:val="none" w:sz="0" w:space="0" w:color="auto"/>
          </w:divBdr>
          <w:divsChild>
            <w:div w:id="1889297807">
              <w:marLeft w:val="0"/>
              <w:marRight w:val="0"/>
              <w:marTop w:val="0"/>
              <w:marBottom w:val="0"/>
              <w:divBdr>
                <w:top w:val="none" w:sz="0" w:space="0" w:color="auto"/>
                <w:left w:val="none" w:sz="0" w:space="0" w:color="auto"/>
                <w:bottom w:val="none" w:sz="0" w:space="0" w:color="auto"/>
                <w:right w:val="none" w:sz="0" w:space="0" w:color="auto"/>
              </w:divBdr>
              <w:divsChild>
                <w:div w:id="147089335">
                  <w:marLeft w:val="0"/>
                  <w:marRight w:val="0"/>
                  <w:marTop w:val="0"/>
                  <w:marBottom w:val="0"/>
                  <w:divBdr>
                    <w:top w:val="none" w:sz="0" w:space="0" w:color="auto"/>
                    <w:left w:val="none" w:sz="0" w:space="0" w:color="auto"/>
                    <w:bottom w:val="none" w:sz="0" w:space="0" w:color="auto"/>
                    <w:right w:val="none" w:sz="0" w:space="0" w:color="auto"/>
                  </w:divBdr>
                  <w:divsChild>
                    <w:div w:id="511147951">
                      <w:marLeft w:val="0"/>
                      <w:marRight w:val="0"/>
                      <w:marTop w:val="0"/>
                      <w:marBottom w:val="0"/>
                      <w:divBdr>
                        <w:top w:val="none" w:sz="0" w:space="0" w:color="auto"/>
                        <w:left w:val="none" w:sz="0" w:space="0" w:color="auto"/>
                        <w:bottom w:val="none" w:sz="0" w:space="0" w:color="auto"/>
                        <w:right w:val="none" w:sz="0" w:space="0" w:color="auto"/>
                      </w:divBdr>
                      <w:divsChild>
                        <w:div w:id="1765147609">
                          <w:marLeft w:val="0"/>
                          <w:marRight w:val="0"/>
                          <w:marTop w:val="0"/>
                          <w:marBottom w:val="0"/>
                          <w:divBdr>
                            <w:top w:val="none" w:sz="0" w:space="0" w:color="auto"/>
                            <w:left w:val="none" w:sz="0" w:space="0" w:color="auto"/>
                            <w:bottom w:val="none" w:sz="0" w:space="0" w:color="auto"/>
                            <w:right w:val="none" w:sz="0" w:space="0" w:color="auto"/>
                          </w:divBdr>
                          <w:divsChild>
                            <w:div w:id="196229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8575505">
      <w:bodyDiv w:val="1"/>
      <w:marLeft w:val="0"/>
      <w:marRight w:val="0"/>
      <w:marTop w:val="0"/>
      <w:marBottom w:val="0"/>
      <w:divBdr>
        <w:top w:val="none" w:sz="0" w:space="0" w:color="auto"/>
        <w:left w:val="none" w:sz="0" w:space="0" w:color="auto"/>
        <w:bottom w:val="none" w:sz="0" w:space="0" w:color="auto"/>
        <w:right w:val="none" w:sz="0" w:space="0" w:color="auto"/>
      </w:divBdr>
      <w:divsChild>
        <w:div w:id="885025295">
          <w:marLeft w:val="0"/>
          <w:marRight w:val="0"/>
          <w:marTop w:val="0"/>
          <w:marBottom w:val="0"/>
          <w:divBdr>
            <w:top w:val="none" w:sz="0" w:space="0" w:color="auto"/>
            <w:left w:val="none" w:sz="0" w:space="0" w:color="auto"/>
            <w:bottom w:val="none" w:sz="0" w:space="0" w:color="auto"/>
            <w:right w:val="none" w:sz="0" w:space="0" w:color="auto"/>
          </w:divBdr>
          <w:divsChild>
            <w:div w:id="1581715658">
              <w:marLeft w:val="0"/>
              <w:marRight w:val="0"/>
              <w:marTop w:val="0"/>
              <w:marBottom w:val="0"/>
              <w:divBdr>
                <w:top w:val="none" w:sz="0" w:space="0" w:color="auto"/>
                <w:left w:val="none" w:sz="0" w:space="0" w:color="auto"/>
                <w:bottom w:val="none" w:sz="0" w:space="0" w:color="auto"/>
                <w:right w:val="none" w:sz="0" w:space="0" w:color="auto"/>
              </w:divBdr>
              <w:divsChild>
                <w:div w:id="503513968">
                  <w:marLeft w:val="0"/>
                  <w:marRight w:val="0"/>
                  <w:marTop w:val="0"/>
                  <w:marBottom w:val="0"/>
                  <w:divBdr>
                    <w:top w:val="none" w:sz="0" w:space="0" w:color="auto"/>
                    <w:left w:val="none" w:sz="0" w:space="0" w:color="auto"/>
                    <w:bottom w:val="none" w:sz="0" w:space="0" w:color="auto"/>
                    <w:right w:val="none" w:sz="0" w:space="0" w:color="auto"/>
                  </w:divBdr>
                  <w:divsChild>
                    <w:div w:id="22637910">
                      <w:marLeft w:val="0"/>
                      <w:marRight w:val="0"/>
                      <w:marTop w:val="0"/>
                      <w:marBottom w:val="0"/>
                      <w:divBdr>
                        <w:top w:val="none" w:sz="0" w:space="0" w:color="auto"/>
                        <w:left w:val="none" w:sz="0" w:space="0" w:color="auto"/>
                        <w:bottom w:val="none" w:sz="0" w:space="0" w:color="auto"/>
                        <w:right w:val="none" w:sz="0" w:space="0" w:color="auto"/>
                      </w:divBdr>
                      <w:divsChild>
                        <w:div w:id="163588459">
                          <w:marLeft w:val="0"/>
                          <w:marRight w:val="0"/>
                          <w:marTop w:val="0"/>
                          <w:marBottom w:val="0"/>
                          <w:divBdr>
                            <w:top w:val="none" w:sz="0" w:space="0" w:color="auto"/>
                            <w:left w:val="none" w:sz="0" w:space="0" w:color="auto"/>
                            <w:bottom w:val="none" w:sz="0" w:space="0" w:color="auto"/>
                            <w:right w:val="none" w:sz="0" w:space="0" w:color="auto"/>
                          </w:divBdr>
                          <w:divsChild>
                            <w:div w:id="1155099202">
                              <w:marLeft w:val="0"/>
                              <w:marRight w:val="0"/>
                              <w:marTop w:val="0"/>
                              <w:marBottom w:val="0"/>
                              <w:divBdr>
                                <w:top w:val="none" w:sz="0" w:space="0" w:color="auto"/>
                                <w:left w:val="none" w:sz="0" w:space="0" w:color="auto"/>
                                <w:bottom w:val="none" w:sz="0" w:space="0" w:color="auto"/>
                                <w:right w:val="none" w:sz="0" w:space="0" w:color="auto"/>
                              </w:divBdr>
                              <w:divsChild>
                                <w:div w:id="485902329">
                                  <w:marLeft w:val="0"/>
                                  <w:marRight w:val="0"/>
                                  <w:marTop w:val="0"/>
                                  <w:marBottom w:val="0"/>
                                  <w:divBdr>
                                    <w:top w:val="none" w:sz="0" w:space="0" w:color="auto"/>
                                    <w:left w:val="none" w:sz="0" w:space="0" w:color="auto"/>
                                    <w:bottom w:val="none" w:sz="0" w:space="0" w:color="auto"/>
                                    <w:right w:val="none" w:sz="0" w:space="0" w:color="auto"/>
                                  </w:divBdr>
                                  <w:divsChild>
                                    <w:div w:id="2007242497">
                                      <w:marLeft w:val="0"/>
                                      <w:marRight w:val="0"/>
                                      <w:marTop w:val="0"/>
                                      <w:marBottom w:val="0"/>
                                      <w:divBdr>
                                        <w:top w:val="none" w:sz="0" w:space="0" w:color="auto"/>
                                        <w:left w:val="none" w:sz="0" w:space="0" w:color="auto"/>
                                        <w:bottom w:val="none" w:sz="0" w:space="0" w:color="auto"/>
                                        <w:right w:val="none" w:sz="0" w:space="0" w:color="auto"/>
                                      </w:divBdr>
                                      <w:divsChild>
                                        <w:div w:id="1295871437">
                                          <w:marLeft w:val="0"/>
                                          <w:marRight w:val="0"/>
                                          <w:marTop w:val="0"/>
                                          <w:marBottom w:val="0"/>
                                          <w:divBdr>
                                            <w:top w:val="none" w:sz="0" w:space="0" w:color="auto"/>
                                            <w:left w:val="none" w:sz="0" w:space="0" w:color="auto"/>
                                            <w:bottom w:val="none" w:sz="0" w:space="0" w:color="auto"/>
                                            <w:right w:val="none" w:sz="0" w:space="0" w:color="auto"/>
                                          </w:divBdr>
                                          <w:divsChild>
                                            <w:div w:id="153912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8155286">
      <w:bodyDiv w:val="1"/>
      <w:marLeft w:val="0"/>
      <w:marRight w:val="0"/>
      <w:marTop w:val="0"/>
      <w:marBottom w:val="0"/>
      <w:divBdr>
        <w:top w:val="none" w:sz="0" w:space="0" w:color="auto"/>
        <w:left w:val="none" w:sz="0" w:space="0" w:color="auto"/>
        <w:bottom w:val="none" w:sz="0" w:space="0" w:color="auto"/>
        <w:right w:val="none" w:sz="0" w:space="0" w:color="auto"/>
      </w:divBdr>
    </w:div>
    <w:div w:id="1989624086">
      <w:bodyDiv w:val="1"/>
      <w:marLeft w:val="0"/>
      <w:marRight w:val="0"/>
      <w:marTop w:val="0"/>
      <w:marBottom w:val="0"/>
      <w:divBdr>
        <w:top w:val="none" w:sz="0" w:space="0" w:color="auto"/>
        <w:left w:val="none" w:sz="0" w:space="0" w:color="auto"/>
        <w:bottom w:val="none" w:sz="0" w:space="0" w:color="auto"/>
        <w:right w:val="none" w:sz="0" w:space="0" w:color="auto"/>
      </w:divBdr>
      <w:divsChild>
        <w:div w:id="970476435">
          <w:marLeft w:val="36"/>
          <w:marRight w:val="36"/>
          <w:marTop w:val="48"/>
          <w:marBottom w:val="12"/>
          <w:divBdr>
            <w:top w:val="single" w:sz="2" w:space="0" w:color="E9E6D1"/>
            <w:left w:val="single" w:sz="4" w:space="0" w:color="E9E6D1"/>
            <w:bottom w:val="single" w:sz="4" w:space="0" w:color="E9E6D1"/>
            <w:right w:val="single" w:sz="4" w:space="0" w:color="E9E6D1"/>
          </w:divBdr>
          <w:divsChild>
            <w:div w:id="216278710">
              <w:marLeft w:val="0"/>
              <w:marRight w:val="0"/>
              <w:marTop w:val="0"/>
              <w:marBottom w:val="0"/>
              <w:divBdr>
                <w:top w:val="none" w:sz="0" w:space="0" w:color="auto"/>
                <w:left w:val="none" w:sz="0" w:space="0" w:color="auto"/>
                <w:bottom w:val="none" w:sz="0" w:space="0" w:color="auto"/>
                <w:right w:val="none" w:sz="0" w:space="0" w:color="auto"/>
              </w:divBdr>
              <w:divsChild>
                <w:div w:id="526909544">
                  <w:marLeft w:val="0"/>
                  <w:marRight w:val="0"/>
                  <w:marTop w:val="0"/>
                  <w:marBottom w:val="0"/>
                  <w:divBdr>
                    <w:top w:val="none" w:sz="0" w:space="0" w:color="auto"/>
                    <w:left w:val="none" w:sz="0" w:space="0" w:color="auto"/>
                    <w:bottom w:val="none" w:sz="0" w:space="0" w:color="auto"/>
                    <w:right w:val="none" w:sz="0" w:space="0" w:color="auto"/>
                  </w:divBdr>
                  <w:divsChild>
                    <w:div w:id="575090705">
                      <w:marLeft w:val="0"/>
                      <w:marRight w:val="0"/>
                      <w:marTop w:val="240"/>
                      <w:marBottom w:val="120"/>
                      <w:divBdr>
                        <w:top w:val="single" w:sz="4" w:space="0" w:color="B7B387"/>
                        <w:left w:val="single" w:sz="4" w:space="12" w:color="B7B387"/>
                        <w:bottom w:val="single" w:sz="4" w:space="12" w:color="E5E3CB"/>
                        <w:right w:val="single" w:sz="4" w:space="12" w:color="E5E3CB"/>
                      </w:divBdr>
                    </w:div>
                  </w:divsChild>
                </w:div>
              </w:divsChild>
            </w:div>
          </w:divsChild>
        </w:div>
      </w:divsChild>
    </w:div>
    <w:div w:id="2008169254">
      <w:bodyDiv w:val="1"/>
      <w:marLeft w:val="0"/>
      <w:marRight w:val="0"/>
      <w:marTop w:val="0"/>
      <w:marBottom w:val="0"/>
      <w:divBdr>
        <w:top w:val="none" w:sz="0" w:space="0" w:color="auto"/>
        <w:left w:val="none" w:sz="0" w:space="0" w:color="auto"/>
        <w:bottom w:val="none" w:sz="0" w:space="0" w:color="auto"/>
        <w:right w:val="none" w:sz="0" w:space="0" w:color="auto"/>
      </w:divBdr>
    </w:div>
    <w:div w:id="2048480619">
      <w:bodyDiv w:val="1"/>
      <w:marLeft w:val="0"/>
      <w:marRight w:val="0"/>
      <w:marTop w:val="0"/>
      <w:marBottom w:val="0"/>
      <w:divBdr>
        <w:top w:val="none" w:sz="0" w:space="0" w:color="auto"/>
        <w:left w:val="none" w:sz="0" w:space="0" w:color="auto"/>
        <w:bottom w:val="none" w:sz="0" w:space="0" w:color="auto"/>
        <w:right w:val="none" w:sz="0" w:space="0" w:color="auto"/>
      </w:divBdr>
      <w:divsChild>
        <w:div w:id="1565531888">
          <w:marLeft w:val="0"/>
          <w:marRight w:val="0"/>
          <w:marTop w:val="240"/>
          <w:marBottom w:val="0"/>
          <w:divBdr>
            <w:top w:val="none" w:sz="0" w:space="0" w:color="auto"/>
            <w:left w:val="none" w:sz="0" w:space="0" w:color="auto"/>
            <w:bottom w:val="none" w:sz="0" w:space="0" w:color="auto"/>
            <w:right w:val="none" w:sz="0" w:space="0" w:color="auto"/>
          </w:divBdr>
          <w:divsChild>
            <w:div w:id="29460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54818">
      <w:bodyDiv w:val="1"/>
      <w:marLeft w:val="0"/>
      <w:marRight w:val="0"/>
      <w:marTop w:val="0"/>
      <w:marBottom w:val="0"/>
      <w:divBdr>
        <w:top w:val="none" w:sz="0" w:space="0" w:color="auto"/>
        <w:left w:val="none" w:sz="0" w:space="0" w:color="auto"/>
        <w:bottom w:val="none" w:sz="0" w:space="0" w:color="auto"/>
        <w:right w:val="none" w:sz="0" w:space="0" w:color="auto"/>
      </w:divBdr>
      <w:divsChild>
        <w:div w:id="1619799713">
          <w:marLeft w:val="0"/>
          <w:marRight w:val="0"/>
          <w:marTop w:val="0"/>
          <w:marBottom w:val="0"/>
          <w:divBdr>
            <w:top w:val="none" w:sz="0" w:space="0" w:color="auto"/>
            <w:left w:val="none" w:sz="0" w:space="0" w:color="auto"/>
            <w:bottom w:val="none" w:sz="0" w:space="0" w:color="auto"/>
            <w:right w:val="none" w:sz="0" w:space="0" w:color="auto"/>
          </w:divBdr>
          <w:divsChild>
            <w:div w:id="2084058975">
              <w:marLeft w:val="0"/>
              <w:marRight w:val="0"/>
              <w:marTop w:val="0"/>
              <w:marBottom w:val="0"/>
              <w:divBdr>
                <w:top w:val="none" w:sz="0" w:space="0" w:color="auto"/>
                <w:left w:val="none" w:sz="0" w:space="0" w:color="auto"/>
                <w:bottom w:val="none" w:sz="0" w:space="0" w:color="auto"/>
                <w:right w:val="none" w:sz="0" w:space="0" w:color="auto"/>
              </w:divBdr>
              <w:divsChild>
                <w:div w:id="1235314989">
                  <w:marLeft w:val="0"/>
                  <w:marRight w:val="0"/>
                  <w:marTop w:val="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sChild>
                        <w:div w:id="2140222383">
                          <w:marLeft w:val="0"/>
                          <w:marRight w:val="0"/>
                          <w:marTop w:val="0"/>
                          <w:marBottom w:val="0"/>
                          <w:divBdr>
                            <w:top w:val="none" w:sz="0" w:space="0" w:color="auto"/>
                            <w:left w:val="none" w:sz="0" w:space="0" w:color="auto"/>
                            <w:bottom w:val="none" w:sz="0" w:space="0" w:color="auto"/>
                            <w:right w:val="none" w:sz="0" w:space="0" w:color="auto"/>
                          </w:divBdr>
                          <w:divsChild>
                            <w:div w:id="2053072559">
                              <w:marLeft w:val="0"/>
                              <w:marRight w:val="0"/>
                              <w:marTop w:val="0"/>
                              <w:marBottom w:val="0"/>
                              <w:divBdr>
                                <w:top w:val="none" w:sz="0" w:space="0" w:color="auto"/>
                                <w:left w:val="none" w:sz="0" w:space="0" w:color="auto"/>
                                <w:bottom w:val="none" w:sz="0" w:space="0" w:color="auto"/>
                                <w:right w:val="none" w:sz="0" w:space="0" w:color="auto"/>
                              </w:divBdr>
                              <w:divsChild>
                                <w:div w:id="415324112">
                                  <w:marLeft w:val="0"/>
                                  <w:marRight w:val="0"/>
                                  <w:marTop w:val="0"/>
                                  <w:marBottom w:val="0"/>
                                  <w:divBdr>
                                    <w:top w:val="none" w:sz="0" w:space="0" w:color="auto"/>
                                    <w:left w:val="none" w:sz="0" w:space="0" w:color="auto"/>
                                    <w:bottom w:val="none" w:sz="0" w:space="0" w:color="auto"/>
                                    <w:right w:val="none" w:sz="0" w:space="0" w:color="auto"/>
                                  </w:divBdr>
                                  <w:divsChild>
                                    <w:div w:id="346299358">
                                      <w:marLeft w:val="0"/>
                                      <w:marRight w:val="0"/>
                                      <w:marTop w:val="0"/>
                                      <w:marBottom w:val="0"/>
                                      <w:divBdr>
                                        <w:top w:val="none" w:sz="0" w:space="0" w:color="auto"/>
                                        <w:left w:val="none" w:sz="0" w:space="0" w:color="auto"/>
                                        <w:bottom w:val="none" w:sz="0" w:space="0" w:color="auto"/>
                                        <w:right w:val="none" w:sz="0" w:space="0" w:color="auto"/>
                                      </w:divBdr>
                                      <w:divsChild>
                                        <w:div w:id="1276330016">
                                          <w:marLeft w:val="0"/>
                                          <w:marRight w:val="0"/>
                                          <w:marTop w:val="0"/>
                                          <w:marBottom w:val="0"/>
                                          <w:divBdr>
                                            <w:top w:val="none" w:sz="0" w:space="0" w:color="auto"/>
                                            <w:left w:val="none" w:sz="0" w:space="0" w:color="auto"/>
                                            <w:bottom w:val="none" w:sz="0" w:space="0" w:color="auto"/>
                                            <w:right w:val="none" w:sz="0" w:space="0" w:color="auto"/>
                                          </w:divBdr>
                                          <w:divsChild>
                                            <w:div w:id="1744058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4396788">
      <w:bodyDiv w:val="1"/>
      <w:marLeft w:val="0"/>
      <w:marRight w:val="0"/>
      <w:marTop w:val="0"/>
      <w:marBottom w:val="0"/>
      <w:divBdr>
        <w:top w:val="none" w:sz="0" w:space="0" w:color="auto"/>
        <w:left w:val="none" w:sz="0" w:space="0" w:color="auto"/>
        <w:bottom w:val="none" w:sz="0" w:space="0" w:color="auto"/>
        <w:right w:val="none" w:sz="0" w:space="0" w:color="auto"/>
      </w:divBdr>
      <w:divsChild>
        <w:div w:id="1715737658">
          <w:marLeft w:val="0"/>
          <w:marRight w:val="0"/>
          <w:marTop w:val="0"/>
          <w:marBottom w:val="0"/>
          <w:divBdr>
            <w:top w:val="none" w:sz="0" w:space="0" w:color="auto"/>
            <w:left w:val="none" w:sz="0" w:space="0" w:color="auto"/>
            <w:bottom w:val="none" w:sz="0" w:space="0" w:color="auto"/>
            <w:right w:val="none" w:sz="0" w:space="0" w:color="auto"/>
          </w:divBdr>
          <w:divsChild>
            <w:div w:id="641735124">
              <w:marLeft w:val="0"/>
              <w:marRight w:val="0"/>
              <w:marTop w:val="0"/>
              <w:marBottom w:val="0"/>
              <w:divBdr>
                <w:top w:val="none" w:sz="0" w:space="0" w:color="auto"/>
                <w:left w:val="none" w:sz="0" w:space="0" w:color="auto"/>
                <w:bottom w:val="none" w:sz="0" w:space="0" w:color="auto"/>
                <w:right w:val="none" w:sz="0" w:space="0" w:color="auto"/>
              </w:divBdr>
              <w:divsChild>
                <w:div w:id="255603733">
                  <w:marLeft w:val="0"/>
                  <w:marRight w:val="0"/>
                  <w:marTop w:val="0"/>
                  <w:marBottom w:val="0"/>
                  <w:divBdr>
                    <w:top w:val="none" w:sz="0" w:space="0" w:color="auto"/>
                    <w:left w:val="none" w:sz="0" w:space="0" w:color="auto"/>
                    <w:bottom w:val="none" w:sz="0" w:space="0" w:color="auto"/>
                    <w:right w:val="none" w:sz="0" w:space="0" w:color="auto"/>
                  </w:divBdr>
                  <w:divsChild>
                    <w:div w:id="1481533137">
                      <w:marLeft w:val="0"/>
                      <w:marRight w:val="0"/>
                      <w:marTop w:val="0"/>
                      <w:marBottom w:val="0"/>
                      <w:divBdr>
                        <w:top w:val="none" w:sz="0" w:space="0" w:color="auto"/>
                        <w:left w:val="none" w:sz="0" w:space="0" w:color="auto"/>
                        <w:bottom w:val="none" w:sz="0" w:space="0" w:color="auto"/>
                        <w:right w:val="none" w:sz="0" w:space="0" w:color="auto"/>
                      </w:divBdr>
                      <w:divsChild>
                        <w:div w:id="536816789">
                          <w:marLeft w:val="0"/>
                          <w:marRight w:val="0"/>
                          <w:marTop w:val="0"/>
                          <w:marBottom w:val="0"/>
                          <w:divBdr>
                            <w:top w:val="none" w:sz="0" w:space="0" w:color="auto"/>
                            <w:left w:val="none" w:sz="0" w:space="0" w:color="auto"/>
                            <w:bottom w:val="none" w:sz="0" w:space="0" w:color="auto"/>
                            <w:right w:val="none" w:sz="0" w:space="0" w:color="auto"/>
                          </w:divBdr>
                          <w:divsChild>
                            <w:div w:id="646473132">
                              <w:marLeft w:val="0"/>
                              <w:marRight w:val="0"/>
                              <w:marTop w:val="0"/>
                              <w:marBottom w:val="0"/>
                              <w:divBdr>
                                <w:top w:val="none" w:sz="0" w:space="0" w:color="auto"/>
                                <w:left w:val="none" w:sz="0" w:space="0" w:color="auto"/>
                                <w:bottom w:val="none" w:sz="0" w:space="0" w:color="auto"/>
                                <w:right w:val="none" w:sz="0" w:space="0" w:color="auto"/>
                              </w:divBdr>
                              <w:divsChild>
                                <w:div w:id="933976455">
                                  <w:marLeft w:val="0"/>
                                  <w:marRight w:val="0"/>
                                  <w:marTop w:val="0"/>
                                  <w:marBottom w:val="0"/>
                                  <w:divBdr>
                                    <w:top w:val="none" w:sz="0" w:space="0" w:color="auto"/>
                                    <w:left w:val="none" w:sz="0" w:space="0" w:color="auto"/>
                                    <w:bottom w:val="none" w:sz="0" w:space="0" w:color="auto"/>
                                    <w:right w:val="none" w:sz="0" w:space="0" w:color="auto"/>
                                  </w:divBdr>
                                  <w:divsChild>
                                    <w:div w:id="1730961960">
                                      <w:marLeft w:val="0"/>
                                      <w:marRight w:val="0"/>
                                      <w:marTop w:val="0"/>
                                      <w:marBottom w:val="0"/>
                                      <w:divBdr>
                                        <w:top w:val="none" w:sz="0" w:space="0" w:color="auto"/>
                                        <w:left w:val="none" w:sz="0" w:space="0" w:color="auto"/>
                                        <w:bottom w:val="none" w:sz="0" w:space="0" w:color="auto"/>
                                        <w:right w:val="none" w:sz="0" w:space="0" w:color="auto"/>
                                      </w:divBdr>
                                      <w:divsChild>
                                        <w:div w:id="1820733763">
                                          <w:marLeft w:val="0"/>
                                          <w:marRight w:val="0"/>
                                          <w:marTop w:val="0"/>
                                          <w:marBottom w:val="0"/>
                                          <w:divBdr>
                                            <w:top w:val="none" w:sz="0" w:space="0" w:color="auto"/>
                                            <w:left w:val="none" w:sz="0" w:space="0" w:color="auto"/>
                                            <w:bottom w:val="none" w:sz="0" w:space="0" w:color="auto"/>
                                            <w:right w:val="none" w:sz="0" w:space="0" w:color="auto"/>
                                          </w:divBdr>
                                          <w:divsChild>
                                            <w:div w:id="108298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050290">
      <w:bodyDiv w:val="1"/>
      <w:marLeft w:val="0"/>
      <w:marRight w:val="0"/>
      <w:marTop w:val="0"/>
      <w:marBottom w:val="0"/>
      <w:divBdr>
        <w:top w:val="none" w:sz="0" w:space="0" w:color="auto"/>
        <w:left w:val="none" w:sz="0" w:space="0" w:color="auto"/>
        <w:bottom w:val="none" w:sz="0" w:space="0" w:color="auto"/>
        <w:right w:val="none" w:sz="0" w:space="0" w:color="auto"/>
      </w:divBdr>
      <w:divsChild>
        <w:div w:id="1292057727">
          <w:marLeft w:val="0"/>
          <w:marRight w:val="0"/>
          <w:marTop w:val="0"/>
          <w:marBottom w:val="0"/>
          <w:divBdr>
            <w:top w:val="none" w:sz="0" w:space="0" w:color="auto"/>
            <w:left w:val="none" w:sz="0" w:space="0" w:color="auto"/>
            <w:bottom w:val="none" w:sz="0" w:space="0" w:color="auto"/>
            <w:right w:val="none" w:sz="0" w:space="0" w:color="auto"/>
          </w:divBdr>
          <w:divsChild>
            <w:div w:id="1817140099">
              <w:marLeft w:val="0"/>
              <w:marRight w:val="0"/>
              <w:marTop w:val="0"/>
              <w:marBottom w:val="0"/>
              <w:divBdr>
                <w:top w:val="none" w:sz="0" w:space="0" w:color="auto"/>
                <w:left w:val="none" w:sz="0" w:space="0" w:color="auto"/>
                <w:bottom w:val="none" w:sz="0" w:space="0" w:color="auto"/>
                <w:right w:val="none" w:sz="0" w:space="0" w:color="auto"/>
              </w:divBdr>
              <w:divsChild>
                <w:div w:id="1789084963">
                  <w:marLeft w:val="0"/>
                  <w:marRight w:val="0"/>
                  <w:marTop w:val="0"/>
                  <w:marBottom w:val="0"/>
                  <w:divBdr>
                    <w:top w:val="none" w:sz="0" w:space="0" w:color="auto"/>
                    <w:left w:val="none" w:sz="0" w:space="0" w:color="auto"/>
                    <w:bottom w:val="none" w:sz="0" w:space="0" w:color="auto"/>
                    <w:right w:val="none" w:sz="0" w:space="0" w:color="auto"/>
                  </w:divBdr>
                  <w:divsChild>
                    <w:div w:id="72357582">
                      <w:marLeft w:val="0"/>
                      <w:marRight w:val="0"/>
                      <w:marTop w:val="0"/>
                      <w:marBottom w:val="0"/>
                      <w:divBdr>
                        <w:top w:val="none" w:sz="0" w:space="0" w:color="auto"/>
                        <w:left w:val="none" w:sz="0" w:space="0" w:color="auto"/>
                        <w:bottom w:val="none" w:sz="0" w:space="0" w:color="auto"/>
                        <w:right w:val="none" w:sz="0" w:space="0" w:color="auto"/>
                      </w:divBdr>
                      <w:divsChild>
                        <w:div w:id="1865361794">
                          <w:marLeft w:val="0"/>
                          <w:marRight w:val="0"/>
                          <w:marTop w:val="0"/>
                          <w:marBottom w:val="0"/>
                          <w:divBdr>
                            <w:top w:val="none" w:sz="0" w:space="0" w:color="auto"/>
                            <w:left w:val="none" w:sz="0" w:space="0" w:color="auto"/>
                            <w:bottom w:val="none" w:sz="0" w:space="0" w:color="auto"/>
                            <w:right w:val="none" w:sz="0" w:space="0" w:color="auto"/>
                          </w:divBdr>
                          <w:divsChild>
                            <w:div w:id="1142115553">
                              <w:marLeft w:val="0"/>
                              <w:marRight w:val="0"/>
                              <w:marTop w:val="0"/>
                              <w:marBottom w:val="0"/>
                              <w:divBdr>
                                <w:top w:val="none" w:sz="0" w:space="0" w:color="auto"/>
                                <w:left w:val="none" w:sz="0" w:space="0" w:color="auto"/>
                                <w:bottom w:val="none" w:sz="0" w:space="0" w:color="auto"/>
                                <w:right w:val="none" w:sz="0" w:space="0" w:color="auto"/>
                              </w:divBdr>
                              <w:divsChild>
                                <w:div w:id="950746818">
                                  <w:marLeft w:val="0"/>
                                  <w:marRight w:val="0"/>
                                  <w:marTop w:val="0"/>
                                  <w:marBottom w:val="0"/>
                                  <w:divBdr>
                                    <w:top w:val="none" w:sz="0" w:space="0" w:color="auto"/>
                                    <w:left w:val="none" w:sz="0" w:space="0" w:color="auto"/>
                                    <w:bottom w:val="none" w:sz="0" w:space="0" w:color="auto"/>
                                    <w:right w:val="none" w:sz="0" w:space="0" w:color="auto"/>
                                  </w:divBdr>
                                  <w:divsChild>
                                    <w:div w:id="606232714">
                                      <w:marLeft w:val="0"/>
                                      <w:marRight w:val="0"/>
                                      <w:marTop w:val="0"/>
                                      <w:marBottom w:val="0"/>
                                      <w:divBdr>
                                        <w:top w:val="none" w:sz="0" w:space="0" w:color="auto"/>
                                        <w:left w:val="none" w:sz="0" w:space="0" w:color="auto"/>
                                        <w:bottom w:val="none" w:sz="0" w:space="0" w:color="auto"/>
                                        <w:right w:val="none" w:sz="0" w:space="0" w:color="auto"/>
                                      </w:divBdr>
                                      <w:divsChild>
                                        <w:div w:id="940261678">
                                          <w:marLeft w:val="0"/>
                                          <w:marRight w:val="0"/>
                                          <w:marTop w:val="0"/>
                                          <w:marBottom w:val="0"/>
                                          <w:divBdr>
                                            <w:top w:val="none" w:sz="0" w:space="0" w:color="auto"/>
                                            <w:left w:val="none" w:sz="0" w:space="0" w:color="auto"/>
                                            <w:bottom w:val="none" w:sz="0" w:space="0" w:color="auto"/>
                                            <w:right w:val="none" w:sz="0" w:space="0" w:color="auto"/>
                                          </w:divBdr>
                                          <w:divsChild>
                                            <w:div w:id="118189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33552888">
      <w:bodyDiv w:val="1"/>
      <w:marLeft w:val="0"/>
      <w:marRight w:val="0"/>
      <w:marTop w:val="0"/>
      <w:marBottom w:val="0"/>
      <w:divBdr>
        <w:top w:val="none" w:sz="0" w:space="0" w:color="auto"/>
        <w:left w:val="none" w:sz="0" w:space="0" w:color="auto"/>
        <w:bottom w:val="none" w:sz="0" w:space="0" w:color="auto"/>
        <w:right w:val="none" w:sz="0" w:space="0" w:color="auto"/>
      </w:divBdr>
      <w:divsChild>
        <w:div w:id="1479032960">
          <w:marLeft w:val="0"/>
          <w:marRight w:val="0"/>
          <w:marTop w:val="0"/>
          <w:marBottom w:val="0"/>
          <w:divBdr>
            <w:top w:val="none" w:sz="0" w:space="0" w:color="auto"/>
            <w:left w:val="none" w:sz="0" w:space="0" w:color="auto"/>
            <w:bottom w:val="none" w:sz="0" w:space="0" w:color="auto"/>
            <w:right w:val="none" w:sz="0" w:space="0" w:color="auto"/>
          </w:divBdr>
          <w:divsChild>
            <w:div w:id="504974460">
              <w:marLeft w:val="0"/>
              <w:marRight w:val="0"/>
              <w:marTop w:val="0"/>
              <w:marBottom w:val="0"/>
              <w:divBdr>
                <w:top w:val="none" w:sz="0" w:space="0" w:color="auto"/>
                <w:left w:val="none" w:sz="0" w:space="0" w:color="auto"/>
                <w:bottom w:val="none" w:sz="0" w:space="0" w:color="auto"/>
                <w:right w:val="none" w:sz="0" w:space="0" w:color="auto"/>
              </w:divBdr>
              <w:divsChild>
                <w:div w:id="840393242">
                  <w:marLeft w:val="0"/>
                  <w:marRight w:val="0"/>
                  <w:marTop w:val="0"/>
                  <w:marBottom w:val="0"/>
                  <w:divBdr>
                    <w:top w:val="none" w:sz="0" w:space="0" w:color="auto"/>
                    <w:left w:val="none" w:sz="0" w:space="0" w:color="auto"/>
                    <w:bottom w:val="none" w:sz="0" w:space="0" w:color="auto"/>
                    <w:right w:val="none" w:sz="0" w:space="0" w:color="auto"/>
                  </w:divBdr>
                  <w:divsChild>
                    <w:div w:id="372969181">
                      <w:marLeft w:val="0"/>
                      <w:marRight w:val="0"/>
                      <w:marTop w:val="0"/>
                      <w:marBottom w:val="0"/>
                      <w:divBdr>
                        <w:top w:val="none" w:sz="0" w:space="0" w:color="auto"/>
                        <w:left w:val="none" w:sz="0" w:space="0" w:color="auto"/>
                        <w:bottom w:val="none" w:sz="0" w:space="0" w:color="auto"/>
                        <w:right w:val="none" w:sz="0" w:space="0" w:color="auto"/>
                      </w:divBdr>
                      <w:divsChild>
                        <w:div w:id="759447210">
                          <w:marLeft w:val="0"/>
                          <w:marRight w:val="0"/>
                          <w:marTop w:val="0"/>
                          <w:marBottom w:val="0"/>
                          <w:divBdr>
                            <w:top w:val="none" w:sz="0" w:space="0" w:color="auto"/>
                            <w:left w:val="none" w:sz="0" w:space="0" w:color="auto"/>
                            <w:bottom w:val="none" w:sz="0" w:space="0" w:color="auto"/>
                            <w:right w:val="none" w:sz="0" w:space="0" w:color="auto"/>
                          </w:divBdr>
                          <w:divsChild>
                            <w:div w:id="1686980244">
                              <w:marLeft w:val="0"/>
                              <w:marRight w:val="0"/>
                              <w:marTop w:val="0"/>
                              <w:marBottom w:val="0"/>
                              <w:divBdr>
                                <w:top w:val="none" w:sz="0" w:space="0" w:color="auto"/>
                                <w:left w:val="none" w:sz="0" w:space="0" w:color="auto"/>
                                <w:bottom w:val="none" w:sz="0" w:space="0" w:color="auto"/>
                                <w:right w:val="none" w:sz="0" w:space="0" w:color="auto"/>
                              </w:divBdr>
                              <w:divsChild>
                                <w:div w:id="293339515">
                                  <w:marLeft w:val="0"/>
                                  <w:marRight w:val="0"/>
                                  <w:marTop w:val="0"/>
                                  <w:marBottom w:val="0"/>
                                  <w:divBdr>
                                    <w:top w:val="none" w:sz="0" w:space="0" w:color="auto"/>
                                    <w:left w:val="none" w:sz="0" w:space="0" w:color="auto"/>
                                    <w:bottom w:val="none" w:sz="0" w:space="0" w:color="auto"/>
                                    <w:right w:val="none" w:sz="0" w:space="0" w:color="auto"/>
                                  </w:divBdr>
                                  <w:divsChild>
                                    <w:div w:id="1095713617">
                                      <w:marLeft w:val="0"/>
                                      <w:marRight w:val="0"/>
                                      <w:marTop w:val="0"/>
                                      <w:marBottom w:val="0"/>
                                      <w:divBdr>
                                        <w:top w:val="none" w:sz="0" w:space="0" w:color="auto"/>
                                        <w:left w:val="none" w:sz="0" w:space="0" w:color="auto"/>
                                        <w:bottom w:val="none" w:sz="0" w:space="0" w:color="auto"/>
                                        <w:right w:val="none" w:sz="0" w:space="0" w:color="auto"/>
                                      </w:divBdr>
                                      <w:divsChild>
                                        <w:div w:id="1921602888">
                                          <w:marLeft w:val="0"/>
                                          <w:marRight w:val="0"/>
                                          <w:marTop w:val="0"/>
                                          <w:marBottom w:val="0"/>
                                          <w:divBdr>
                                            <w:top w:val="none" w:sz="0" w:space="0" w:color="auto"/>
                                            <w:left w:val="none" w:sz="0" w:space="0" w:color="auto"/>
                                            <w:bottom w:val="none" w:sz="0" w:space="0" w:color="auto"/>
                                            <w:right w:val="none" w:sz="0" w:space="0" w:color="auto"/>
                                          </w:divBdr>
                                          <w:divsChild>
                                            <w:div w:id="3543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onyrivera.ndu@gmail.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5.emf"/><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ss-luc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0C9E42-B397-473F-BAD1-B7202F35D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4431</Words>
  <Characters>25261</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The Origins of War and Conflict</vt:lpstr>
    </vt:vector>
  </TitlesOfParts>
  <Company>National Defense University</Company>
  <LinksUpToDate>false</LinksUpToDate>
  <CharactersWithSpaces>29633</CharactersWithSpaces>
  <SharedDoc>false</SharedDoc>
  <HLinks>
    <vt:vector size="726" baseType="variant">
      <vt:variant>
        <vt:i4>6225949</vt:i4>
      </vt:variant>
      <vt:variant>
        <vt:i4>360</vt:i4>
      </vt:variant>
      <vt:variant>
        <vt:i4>0</vt:i4>
      </vt:variant>
      <vt:variant>
        <vt:i4>5</vt:i4>
      </vt:variant>
      <vt:variant>
        <vt:lpwstr>http://www.cidcm.umd.edu/mar/</vt:lpwstr>
      </vt:variant>
      <vt:variant>
        <vt:lpwstr/>
      </vt:variant>
      <vt:variant>
        <vt:i4>3735677</vt:i4>
      </vt:variant>
      <vt:variant>
        <vt:i4>357</vt:i4>
      </vt:variant>
      <vt:variant>
        <vt:i4>0</vt:i4>
      </vt:variant>
      <vt:variant>
        <vt:i4>5</vt:i4>
      </vt:variant>
      <vt:variant>
        <vt:lpwstr>http://www.correlatesofwar.org/</vt:lpwstr>
      </vt:variant>
      <vt:variant>
        <vt:lpwstr/>
      </vt:variant>
      <vt:variant>
        <vt:i4>4653142</vt:i4>
      </vt:variant>
      <vt:variant>
        <vt:i4>354</vt:i4>
      </vt:variant>
      <vt:variant>
        <vt:i4>0</vt:i4>
      </vt:variant>
      <vt:variant>
        <vt:i4>5</vt:i4>
      </vt:variant>
      <vt:variant>
        <vt:lpwstr>http://acd.iiss.org/</vt:lpwstr>
      </vt:variant>
      <vt:variant>
        <vt:lpwstr/>
      </vt:variant>
      <vt:variant>
        <vt:i4>589913</vt:i4>
      </vt:variant>
      <vt:variant>
        <vt:i4>351</vt:i4>
      </vt:variant>
      <vt:variant>
        <vt:i4>0</vt:i4>
      </vt:variant>
      <vt:variant>
        <vt:i4>5</vt:i4>
      </vt:variant>
      <vt:variant>
        <vt:lpwstr>http://www.pcr.uu.se/research/UCDP/data_and_publications/datasets.htm</vt:lpwstr>
      </vt:variant>
      <vt:variant>
        <vt:lpwstr/>
      </vt:variant>
      <vt:variant>
        <vt:i4>2687064</vt:i4>
      </vt:variant>
      <vt:variant>
        <vt:i4>348</vt:i4>
      </vt:variant>
      <vt:variant>
        <vt:i4>0</vt:i4>
      </vt:variant>
      <vt:variant>
        <vt:i4>5</vt:i4>
      </vt:variant>
      <vt:variant>
        <vt:lpwstr>http://en.wikipedia.org/wiki/List_of_wars_2003%E2%80%93current</vt:lpwstr>
      </vt:variant>
      <vt:variant>
        <vt:lpwstr/>
      </vt:variant>
      <vt:variant>
        <vt:i4>2162699</vt:i4>
      </vt:variant>
      <vt:variant>
        <vt:i4>345</vt:i4>
      </vt:variant>
      <vt:variant>
        <vt:i4>0</vt:i4>
      </vt:variant>
      <vt:variant>
        <vt:i4>5</vt:i4>
      </vt:variant>
      <vt:variant>
        <vt:lpwstr>http://en.wikipedia.org/wiki/List_of_wars_1990%E2%80%932002</vt:lpwstr>
      </vt:variant>
      <vt:variant>
        <vt:lpwstr/>
      </vt:variant>
      <vt:variant>
        <vt:i4>3080207</vt:i4>
      </vt:variant>
      <vt:variant>
        <vt:i4>342</vt:i4>
      </vt:variant>
      <vt:variant>
        <vt:i4>0</vt:i4>
      </vt:variant>
      <vt:variant>
        <vt:i4>5</vt:i4>
      </vt:variant>
      <vt:variant>
        <vt:lpwstr>http://en.wikipedia.org/wiki/List_of_wars_1945%E2%80%931989</vt:lpwstr>
      </vt:variant>
      <vt:variant>
        <vt:lpwstr/>
      </vt:variant>
      <vt:variant>
        <vt:i4>2490379</vt:i4>
      </vt:variant>
      <vt:variant>
        <vt:i4>339</vt:i4>
      </vt:variant>
      <vt:variant>
        <vt:i4>0</vt:i4>
      </vt:variant>
      <vt:variant>
        <vt:i4>5</vt:i4>
      </vt:variant>
      <vt:variant>
        <vt:lpwstr>http://en.wikipedia.org/wiki/List_of_wars_1900%E2%80%931944</vt:lpwstr>
      </vt:variant>
      <vt:variant>
        <vt:lpwstr/>
      </vt:variant>
      <vt:variant>
        <vt:i4>2752522</vt:i4>
      </vt:variant>
      <vt:variant>
        <vt:i4>336</vt:i4>
      </vt:variant>
      <vt:variant>
        <vt:i4>0</vt:i4>
      </vt:variant>
      <vt:variant>
        <vt:i4>5</vt:i4>
      </vt:variant>
      <vt:variant>
        <vt:lpwstr>http://en.wikipedia.org/wiki/List_of_wars_1800%E2%80%931899</vt:lpwstr>
      </vt:variant>
      <vt:variant>
        <vt:lpwstr/>
      </vt:variant>
      <vt:variant>
        <vt:i4>2555909</vt:i4>
      </vt:variant>
      <vt:variant>
        <vt:i4>333</vt:i4>
      </vt:variant>
      <vt:variant>
        <vt:i4>0</vt:i4>
      </vt:variant>
      <vt:variant>
        <vt:i4>5</vt:i4>
      </vt:variant>
      <vt:variant>
        <vt:lpwstr>http://en.wikipedia.org/wiki/List_of_wars_1500%E2%80%931799</vt:lpwstr>
      </vt:variant>
      <vt:variant>
        <vt:lpwstr/>
      </vt:variant>
      <vt:variant>
        <vt:i4>2228230</vt:i4>
      </vt:variant>
      <vt:variant>
        <vt:i4>330</vt:i4>
      </vt:variant>
      <vt:variant>
        <vt:i4>0</vt:i4>
      </vt:variant>
      <vt:variant>
        <vt:i4>5</vt:i4>
      </vt:variant>
      <vt:variant>
        <vt:lpwstr>http://en.wikipedia.org/wiki/List_of_wars_1000%E2%80%931499</vt:lpwstr>
      </vt:variant>
      <vt:variant>
        <vt:lpwstr/>
      </vt:variant>
      <vt:variant>
        <vt:i4>851987</vt:i4>
      </vt:variant>
      <vt:variant>
        <vt:i4>327</vt:i4>
      </vt:variant>
      <vt:variant>
        <vt:i4>0</vt:i4>
      </vt:variant>
      <vt:variant>
        <vt:i4>5</vt:i4>
      </vt:variant>
      <vt:variant>
        <vt:lpwstr>http://en.wikipedia.org/wiki/List_of_wars_before_1000</vt:lpwstr>
      </vt:variant>
      <vt:variant>
        <vt:lpwstr/>
      </vt:variant>
      <vt:variant>
        <vt:i4>65638</vt:i4>
      </vt:variant>
      <vt:variant>
        <vt:i4>324</vt:i4>
      </vt:variant>
      <vt:variant>
        <vt:i4>0</vt:i4>
      </vt:variant>
      <vt:variant>
        <vt:i4>5</vt:i4>
      </vt:variant>
      <vt:variant>
        <vt:lpwstr>http://www.dni.gov/nic/PDF_2025/2025_Global_Trends_Final_Report.pdf</vt:lpwstr>
      </vt:variant>
      <vt:variant>
        <vt:lpwstr/>
      </vt:variant>
      <vt:variant>
        <vt:i4>5767197</vt:i4>
      </vt:variant>
      <vt:variant>
        <vt:i4>321</vt:i4>
      </vt:variant>
      <vt:variant>
        <vt:i4>0</vt:i4>
      </vt:variant>
      <vt:variant>
        <vt:i4>5</vt:i4>
      </vt:variant>
      <vt:variant>
        <vt:lpwstr>../../AppData/Local/Temp/Topic 25 - Wrap-Up, Conclusion, Future/Gray_2008_9.pdf</vt:lpwstr>
      </vt:variant>
      <vt:variant>
        <vt:lpwstr/>
      </vt:variant>
      <vt:variant>
        <vt:i4>458793</vt:i4>
      </vt:variant>
      <vt:variant>
        <vt:i4>318</vt:i4>
      </vt:variant>
      <vt:variant>
        <vt:i4>0</vt:i4>
      </vt:variant>
      <vt:variant>
        <vt:i4>5</vt:i4>
      </vt:variant>
      <vt:variant>
        <vt:lpwstr>../../AppData/Local/Temp/Topic 25 - Wrap-Up, Conclusion, Future/Gray_2005.pdf</vt:lpwstr>
      </vt:variant>
      <vt:variant>
        <vt:lpwstr/>
      </vt:variant>
      <vt:variant>
        <vt:i4>7077977</vt:i4>
      </vt:variant>
      <vt:variant>
        <vt:i4>315</vt:i4>
      </vt:variant>
      <vt:variant>
        <vt:i4>0</vt:i4>
      </vt:variant>
      <vt:variant>
        <vt:i4>5</vt:i4>
      </vt:variant>
      <vt:variant>
        <vt:lpwstr>../../AppData/Local/Temp/Topic 25 - Wrap-Up, Conclusion, Future/Jervis_2002.pdf</vt:lpwstr>
      </vt:variant>
      <vt:variant>
        <vt:lpwstr/>
      </vt:variant>
      <vt:variant>
        <vt:i4>5177351</vt:i4>
      </vt:variant>
      <vt:variant>
        <vt:i4>312</vt:i4>
      </vt:variant>
      <vt:variant>
        <vt:i4>0</vt:i4>
      </vt:variant>
      <vt:variant>
        <vt:i4>5</vt:i4>
      </vt:variant>
      <vt:variant>
        <vt:lpwstr>../../AppData/Local/Temp/Topic 24 - Maintaining the Peace/Lyons - War Termination.pdf</vt:lpwstr>
      </vt:variant>
      <vt:variant>
        <vt:lpwstr/>
      </vt:variant>
      <vt:variant>
        <vt:i4>118</vt:i4>
      </vt:variant>
      <vt:variant>
        <vt:i4>309</vt:i4>
      </vt:variant>
      <vt:variant>
        <vt:i4>0</vt:i4>
      </vt:variant>
      <vt:variant>
        <vt:i4>5</vt:i4>
      </vt:variant>
      <vt:variant>
        <vt:lpwstr>../../AppData/Local/Temp/Topic 24 - Maintaining the Peace/McFate_2010.pdf</vt:lpwstr>
      </vt:variant>
      <vt:variant>
        <vt:lpwstr/>
      </vt:variant>
      <vt:variant>
        <vt:i4>4391014</vt:i4>
      </vt:variant>
      <vt:variant>
        <vt:i4>306</vt:i4>
      </vt:variant>
      <vt:variant>
        <vt:i4>0</vt:i4>
      </vt:variant>
      <vt:variant>
        <vt:i4>5</vt:i4>
      </vt:variant>
      <vt:variant>
        <vt:lpwstr>../../AppData/Local/Temp/Topic 23 - How Does it End - War Termination/Walter_1997.pdf</vt:lpwstr>
      </vt:variant>
      <vt:variant>
        <vt:lpwstr/>
      </vt:variant>
      <vt:variant>
        <vt:i4>5177471</vt:i4>
      </vt:variant>
      <vt:variant>
        <vt:i4>303</vt:i4>
      </vt:variant>
      <vt:variant>
        <vt:i4>0</vt:i4>
      </vt:variant>
      <vt:variant>
        <vt:i4>5</vt:i4>
      </vt:variant>
      <vt:variant>
        <vt:lpwstr>../../AppData/Local/Temp/Topic 23 - How Does it End - War Termination/Luttwak_1999.pdf</vt:lpwstr>
      </vt:variant>
      <vt:variant>
        <vt:lpwstr/>
      </vt:variant>
      <vt:variant>
        <vt:i4>6029427</vt:i4>
      </vt:variant>
      <vt:variant>
        <vt:i4>300</vt:i4>
      </vt:variant>
      <vt:variant>
        <vt:i4>0</vt:i4>
      </vt:variant>
      <vt:variant>
        <vt:i4>5</vt:i4>
      </vt:variant>
      <vt:variant>
        <vt:lpwstr>../../AppData/Local/Temp/Topic 8 - War as an Economic Activity - Non-State Actor Perspective/Keen_1998.pdf</vt:lpwstr>
      </vt:variant>
      <vt:variant>
        <vt:lpwstr/>
      </vt:variant>
      <vt:variant>
        <vt:i4>5439550</vt:i4>
      </vt:variant>
      <vt:variant>
        <vt:i4>297</vt:i4>
      </vt:variant>
      <vt:variant>
        <vt:i4>0</vt:i4>
      </vt:variant>
      <vt:variant>
        <vt:i4>5</vt:i4>
      </vt:variant>
      <vt:variant>
        <vt:lpwstr>../../AppData/Local/Temp/Topic 8 - War as an Economic Activity - Non-State Actor Perspective/Kaldor_2006(2).pdf</vt:lpwstr>
      </vt:variant>
      <vt:variant>
        <vt:lpwstr/>
      </vt:variant>
      <vt:variant>
        <vt:i4>5373963</vt:i4>
      </vt:variant>
      <vt:variant>
        <vt:i4>294</vt:i4>
      </vt:variant>
      <vt:variant>
        <vt:i4>0</vt:i4>
      </vt:variant>
      <vt:variant>
        <vt:i4>5</vt:i4>
      </vt:variant>
      <vt:variant>
        <vt:lpwstr>../../AppData/Local/Temp/Topic 8 - War as an Economic Activity - Non-State Actor Perspective/Collier - Doing Well Out of War.pdf</vt:lpwstr>
      </vt:variant>
      <vt:variant>
        <vt:lpwstr/>
      </vt:variant>
      <vt:variant>
        <vt:i4>4456557</vt:i4>
      </vt:variant>
      <vt:variant>
        <vt:i4>291</vt:i4>
      </vt:variant>
      <vt:variant>
        <vt:i4>0</vt:i4>
      </vt:variant>
      <vt:variant>
        <vt:i4>5</vt:i4>
      </vt:variant>
      <vt:variant>
        <vt:lpwstr>../../AppData/Local/Temp/Topic 8 - War as an Economic Activity - Non-State Actor Perspective/Mueller_2004.pdf</vt:lpwstr>
      </vt:variant>
      <vt:variant>
        <vt:lpwstr/>
      </vt:variant>
      <vt:variant>
        <vt:i4>7405679</vt:i4>
      </vt:variant>
      <vt:variant>
        <vt:i4>288</vt:i4>
      </vt:variant>
      <vt:variant>
        <vt:i4>0</vt:i4>
      </vt:variant>
      <vt:variant>
        <vt:i4>5</vt:i4>
      </vt:variant>
      <vt:variant>
        <vt:lpwstr>../../AppData/Local/Temp/Topic 7 - First Image Models of Ethnic War/Gagnon_1994_5.pdf</vt:lpwstr>
      </vt:variant>
      <vt:variant>
        <vt:lpwstr/>
      </vt:variant>
      <vt:variant>
        <vt:i4>4915234</vt:i4>
      </vt:variant>
      <vt:variant>
        <vt:i4>285</vt:i4>
      </vt:variant>
      <vt:variant>
        <vt:i4>0</vt:i4>
      </vt:variant>
      <vt:variant>
        <vt:i4>5</vt:i4>
      </vt:variant>
      <vt:variant>
        <vt:lpwstr>../../AppData/Local/Temp/Topic 7 - First Image Models of Ethnic War/Wolff_2006.pdf</vt:lpwstr>
      </vt:variant>
      <vt:variant>
        <vt:lpwstr/>
      </vt:variant>
      <vt:variant>
        <vt:i4>4784168</vt:i4>
      </vt:variant>
      <vt:variant>
        <vt:i4>282</vt:i4>
      </vt:variant>
      <vt:variant>
        <vt:i4>0</vt:i4>
      </vt:variant>
      <vt:variant>
        <vt:i4>5</vt:i4>
      </vt:variant>
      <vt:variant>
        <vt:lpwstr>../../AppData/Local/Temp/Topic 6 - Non-State Actors in a State-Centric World/Reno_1998.pdf</vt:lpwstr>
      </vt:variant>
      <vt:variant>
        <vt:lpwstr/>
      </vt:variant>
      <vt:variant>
        <vt:i4>2687060</vt:i4>
      </vt:variant>
      <vt:variant>
        <vt:i4>279</vt:i4>
      </vt:variant>
      <vt:variant>
        <vt:i4>0</vt:i4>
      </vt:variant>
      <vt:variant>
        <vt:i4>5</vt:i4>
      </vt:variant>
      <vt:variant>
        <vt:lpwstr>../../AppData/Local/Temp/Topic 6 - Non-State Actors in a State-Centric World/Singer_2005.pdf</vt:lpwstr>
      </vt:variant>
      <vt:variant>
        <vt:lpwstr/>
      </vt:variant>
      <vt:variant>
        <vt:i4>2424901</vt:i4>
      </vt:variant>
      <vt:variant>
        <vt:i4>276</vt:i4>
      </vt:variant>
      <vt:variant>
        <vt:i4>0</vt:i4>
      </vt:variant>
      <vt:variant>
        <vt:i4>5</vt:i4>
      </vt:variant>
      <vt:variant>
        <vt:lpwstr>../../AppData/Local/Temp/Topic 6 - Non-State Actors in a State-Centric World/vinci_2010.pdf</vt:lpwstr>
      </vt:variant>
      <vt:variant>
        <vt:lpwstr/>
      </vt:variant>
      <vt:variant>
        <vt:i4>3932268</vt:i4>
      </vt:variant>
      <vt:variant>
        <vt:i4>273</vt:i4>
      </vt:variant>
      <vt:variant>
        <vt:i4>0</vt:i4>
      </vt:variant>
      <vt:variant>
        <vt:i4>5</vt:i4>
      </vt:variant>
      <vt:variant>
        <vt:lpwstr>../../AppData/Local/Temp/Topic 6 - Non-State Actors in a State-Centric World/Dew_Shultz_2009.pdf</vt:lpwstr>
      </vt:variant>
      <vt:variant>
        <vt:lpwstr/>
      </vt:variant>
      <vt:variant>
        <vt:i4>5636198</vt:i4>
      </vt:variant>
      <vt:variant>
        <vt:i4>270</vt:i4>
      </vt:variant>
      <vt:variant>
        <vt:i4>0</vt:i4>
      </vt:variant>
      <vt:variant>
        <vt:i4>5</vt:i4>
      </vt:variant>
      <vt:variant>
        <vt:lpwstr>../../AppData/Local/Temp/Topic 5 - Identity/Anderson_2006.pdf</vt:lpwstr>
      </vt:variant>
      <vt:variant>
        <vt:lpwstr/>
      </vt:variant>
      <vt:variant>
        <vt:i4>5963881</vt:i4>
      </vt:variant>
      <vt:variant>
        <vt:i4>267</vt:i4>
      </vt:variant>
      <vt:variant>
        <vt:i4>0</vt:i4>
      </vt:variant>
      <vt:variant>
        <vt:i4>5</vt:i4>
      </vt:variant>
      <vt:variant>
        <vt:lpwstr>../../AppData/Local/Temp/Topic 5 - Identity/Toft_2003.pdf</vt:lpwstr>
      </vt:variant>
      <vt:variant>
        <vt:lpwstr/>
      </vt:variant>
      <vt:variant>
        <vt:i4>5439590</vt:i4>
      </vt:variant>
      <vt:variant>
        <vt:i4>264</vt:i4>
      </vt:variant>
      <vt:variant>
        <vt:i4>0</vt:i4>
      </vt:variant>
      <vt:variant>
        <vt:i4>5</vt:i4>
      </vt:variant>
      <vt:variant>
        <vt:lpwstr>../../AppData/Local/Temp/Topic 5 - Identity/Gladstone_1959.pdf</vt:lpwstr>
      </vt:variant>
      <vt:variant>
        <vt:lpwstr/>
      </vt:variant>
      <vt:variant>
        <vt:i4>6946845</vt:i4>
      </vt:variant>
      <vt:variant>
        <vt:i4>261</vt:i4>
      </vt:variant>
      <vt:variant>
        <vt:i4>0</vt:i4>
      </vt:variant>
      <vt:variant>
        <vt:i4>5</vt:i4>
      </vt:variant>
      <vt:variant>
        <vt:lpwstr>../../AppData/Local/Temp/Topic 5 - Identity/Kaldor_2006(1).pdf</vt:lpwstr>
      </vt:variant>
      <vt:variant>
        <vt:lpwstr/>
      </vt:variant>
      <vt:variant>
        <vt:i4>1310755</vt:i4>
      </vt:variant>
      <vt:variant>
        <vt:i4>258</vt:i4>
      </vt:variant>
      <vt:variant>
        <vt:i4>0</vt:i4>
      </vt:variant>
      <vt:variant>
        <vt:i4>5</vt:i4>
      </vt:variant>
      <vt:variant>
        <vt:lpwstr>../../AppData/Local/Temp/Topic 4 - Theories of Behavior through Game Theory/Blainey_1988(1).pdf</vt:lpwstr>
      </vt:variant>
      <vt:variant>
        <vt:lpwstr/>
      </vt:variant>
      <vt:variant>
        <vt:i4>7536668</vt:i4>
      </vt:variant>
      <vt:variant>
        <vt:i4>255</vt:i4>
      </vt:variant>
      <vt:variant>
        <vt:i4>0</vt:i4>
      </vt:variant>
      <vt:variant>
        <vt:i4>5</vt:i4>
      </vt:variant>
      <vt:variant>
        <vt:lpwstr>../../AppData/Local/Temp/Topic 4 - Theories of Behavior through Game Theory/Jervis_1994.pdf</vt:lpwstr>
      </vt:variant>
      <vt:variant>
        <vt:lpwstr/>
      </vt:variant>
      <vt:variant>
        <vt:i4>5636144</vt:i4>
      </vt:variant>
      <vt:variant>
        <vt:i4>252</vt:i4>
      </vt:variant>
      <vt:variant>
        <vt:i4>0</vt:i4>
      </vt:variant>
      <vt:variant>
        <vt:i4>5</vt:i4>
      </vt:variant>
      <vt:variant>
        <vt:lpwstr>../../AppData/Local/Temp/Topic 3 - Nature vs. Nurture, etc/Jervis_1988.pdf</vt:lpwstr>
      </vt:variant>
      <vt:variant>
        <vt:lpwstr/>
      </vt:variant>
      <vt:variant>
        <vt:i4>5242906</vt:i4>
      </vt:variant>
      <vt:variant>
        <vt:i4>249</vt:i4>
      </vt:variant>
      <vt:variant>
        <vt:i4>0</vt:i4>
      </vt:variant>
      <vt:variant>
        <vt:i4>5</vt:i4>
      </vt:variant>
      <vt:variant>
        <vt:lpwstr>../../AppData/Local/Temp/Topic 3 - Nature vs. Nurture, etc/Byman_Pollack_2001.pdf</vt:lpwstr>
      </vt:variant>
      <vt:variant>
        <vt:lpwstr/>
      </vt:variant>
      <vt:variant>
        <vt:i4>3932252</vt:i4>
      </vt:variant>
      <vt:variant>
        <vt:i4>246</vt:i4>
      </vt:variant>
      <vt:variant>
        <vt:i4>0</vt:i4>
      </vt:variant>
      <vt:variant>
        <vt:i4>5</vt:i4>
      </vt:variant>
      <vt:variant>
        <vt:lpwstr>../../AppData/Local/Temp/Topic 15 - War as an Economic Activity - State Perspective/Victor_2007.pdf</vt:lpwstr>
      </vt:variant>
      <vt:variant>
        <vt:lpwstr/>
      </vt:variant>
      <vt:variant>
        <vt:i4>2818127</vt:i4>
      </vt:variant>
      <vt:variant>
        <vt:i4>243</vt:i4>
      </vt:variant>
      <vt:variant>
        <vt:i4>0</vt:i4>
      </vt:variant>
      <vt:variant>
        <vt:i4>5</vt:i4>
      </vt:variant>
      <vt:variant>
        <vt:lpwstr>../../AppData/Local/Temp/Topic 15 - War as an Economic Activity - State Perspective/Rosecrance_1987.pdf</vt:lpwstr>
      </vt:variant>
      <vt:variant>
        <vt:lpwstr/>
      </vt:variant>
      <vt:variant>
        <vt:i4>5636150</vt:i4>
      </vt:variant>
      <vt:variant>
        <vt:i4>240</vt:i4>
      </vt:variant>
      <vt:variant>
        <vt:i4>0</vt:i4>
      </vt:variant>
      <vt:variant>
        <vt:i4>5</vt:i4>
      </vt:variant>
      <vt:variant>
        <vt:lpwstr>../../AppData/Local/Temp/Topic 15 - War as an Economic Activity - State Perspective/Liberman_1993.pdf</vt:lpwstr>
      </vt:variant>
      <vt:variant>
        <vt:lpwstr/>
      </vt:variant>
      <vt:variant>
        <vt:i4>5832736</vt:i4>
      </vt:variant>
      <vt:variant>
        <vt:i4>237</vt:i4>
      </vt:variant>
      <vt:variant>
        <vt:i4>0</vt:i4>
      </vt:variant>
      <vt:variant>
        <vt:i4>5</vt:i4>
      </vt:variant>
      <vt:variant>
        <vt:lpwstr>../../AppData/Local/Temp/Topic 14 - Diversionary Theory and Prevention vs. Preemption/Hendrickson_2002.pdf</vt:lpwstr>
      </vt:variant>
      <vt:variant>
        <vt:lpwstr/>
      </vt:variant>
      <vt:variant>
        <vt:i4>2162752</vt:i4>
      </vt:variant>
      <vt:variant>
        <vt:i4>234</vt:i4>
      </vt:variant>
      <vt:variant>
        <vt:i4>0</vt:i4>
      </vt:variant>
      <vt:variant>
        <vt:i4>5</vt:i4>
      </vt:variant>
      <vt:variant>
        <vt:lpwstr>../../AppData/Local/Temp/Topic 14 - Diversionary Theory and Prevention vs. Preemption/Schweller_1992.pdf</vt:lpwstr>
      </vt:variant>
      <vt:variant>
        <vt:lpwstr/>
      </vt:variant>
      <vt:variant>
        <vt:i4>7536752</vt:i4>
      </vt:variant>
      <vt:variant>
        <vt:i4>231</vt:i4>
      </vt:variant>
      <vt:variant>
        <vt:i4>0</vt:i4>
      </vt:variant>
      <vt:variant>
        <vt:i4>5</vt:i4>
      </vt:variant>
      <vt:variant>
        <vt:lpwstr>http://www.mtholyoke.edu/acad/intrel/bush/westpoint.htm</vt:lpwstr>
      </vt:variant>
      <vt:variant>
        <vt:lpwstr/>
      </vt:variant>
      <vt:variant>
        <vt:i4>3670030</vt:i4>
      </vt:variant>
      <vt:variant>
        <vt:i4>228</vt:i4>
      </vt:variant>
      <vt:variant>
        <vt:i4>0</vt:i4>
      </vt:variant>
      <vt:variant>
        <vt:i4>5</vt:i4>
      </vt:variant>
      <vt:variant>
        <vt:lpwstr>../../AppData/Local/Temp/Topic 14 - Diversionary Theory and Prevention vs. Preemption/Blainey_1988(2).pdf</vt:lpwstr>
      </vt:variant>
      <vt:variant>
        <vt:lpwstr/>
      </vt:variant>
      <vt:variant>
        <vt:i4>1769574</vt:i4>
      </vt:variant>
      <vt:variant>
        <vt:i4>225</vt:i4>
      </vt:variant>
      <vt:variant>
        <vt:i4>0</vt:i4>
      </vt:variant>
      <vt:variant>
        <vt:i4>5</vt:i4>
      </vt:variant>
      <vt:variant>
        <vt:lpwstr>../../AppData/Local/Temp/Topic 13 - Organizational Theory, Bureaucratic Politics &amp; Strategic Culture/Gray_2007.pdf</vt:lpwstr>
      </vt:variant>
      <vt:variant>
        <vt:lpwstr/>
      </vt:variant>
      <vt:variant>
        <vt:i4>589905</vt:i4>
      </vt:variant>
      <vt:variant>
        <vt:i4>222</vt:i4>
      </vt:variant>
      <vt:variant>
        <vt:i4>0</vt:i4>
      </vt:variant>
      <vt:variant>
        <vt:i4>5</vt:i4>
      </vt:variant>
      <vt:variant>
        <vt:lpwstr>../../AppData/Local/Temp/Topic 13 - Organizational Theory, Bureaucratic Politics &amp; Strategic Culture/Allison_Halperin_1972.pdf</vt:lpwstr>
      </vt:variant>
      <vt:variant>
        <vt:lpwstr/>
      </vt:variant>
      <vt:variant>
        <vt:i4>6815870</vt:i4>
      </vt:variant>
      <vt:variant>
        <vt:i4>219</vt:i4>
      </vt:variant>
      <vt:variant>
        <vt:i4>0</vt:i4>
      </vt:variant>
      <vt:variant>
        <vt:i4>5</vt:i4>
      </vt:variant>
      <vt:variant>
        <vt:lpwstr>../../AppData/Local/Temp/Topic 12 - Second Image Models of Ethnic War/Snyder_Jervis_1999.pdf</vt:lpwstr>
      </vt:variant>
      <vt:variant>
        <vt:lpwstr/>
      </vt:variant>
      <vt:variant>
        <vt:i4>6946893</vt:i4>
      </vt:variant>
      <vt:variant>
        <vt:i4>216</vt:i4>
      </vt:variant>
      <vt:variant>
        <vt:i4>0</vt:i4>
      </vt:variant>
      <vt:variant>
        <vt:i4>5</vt:i4>
      </vt:variant>
      <vt:variant>
        <vt:lpwstr>../../AppData/Local/Temp/Topic 12 - Second Image Models of Ethnic War/Brown_1997.pdf</vt:lpwstr>
      </vt:variant>
      <vt:variant>
        <vt:lpwstr/>
      </vt:variant>
      <vt:variant>
        <vt:i4>4194417</vt:i4>
      </vt:variant>
      <vt:variant>
        <vt:i4>213</vt:i4>
      </vt:variant>
      <vt:variant>
        <vt:i4>0</vt:i4>
      </vt:variant>
      <vt:variant>
        <vt:i4>5</vt:i4>
      </vt:variant>
      <vt:variant>
        <vt:lpwstr>../../AppData/Local/Temp/Topic 11 - Nature of the Regime and Democratization/Madison_2003.pdf</vt:lpwstr>
      </vt:variant>
      <vt:variant>
        <vt:lpwstr/>
      </vt:variant>
      <vt:variant>
        <vt:i4>3014679</vt:i4>
      </vt:variant>
      <vt:variant>
        <vt:i4>210</vt:i4>
      </vt:variant>
      <vt:variant>
        <vt:i4>0</vt:i4>
      </vt:variant>
      <vt:variant>
        <vt:i4>5</vt:i4>
      </vt:variant>
      <vt:variant>
        <vt:lpwstr>../../AppData/Local/Temp/Topic 11 - Nature of the Regime and Democratization/Layne_1994.pdf</vt:lpwstr>
      </vt:variant>
      <vt:variant>
        <vt:lpwstr/>
      </vt:variant>
      <vt:variant>
        <vt:i4>6881311</vt:i4>
      </vt:variant>
      <vt:variant>
        <vt:i4>207</vt:i4>
      </vt:variant>
      <vt:variant>
        <vt:i4>0</vt:i4>
      </vt:variant>
      <vt:variant>
        <vt:i4>5</vt:i4>
      </vt:variant>
      <vt:variant>
        <vt:lpwstr>../../AppData/Local/Temp/Topic 10 - Strong, Weak and Failing States (and Their Consequences)/Singer_2002.pdf</vt:lpwstr>
      </vt:variant>
      <vt:variant>
        <vt:lpwstr/>
      </vt:variant>
      <vt:variant>
        <vt:i4>3801108</vt:i4>
      </vt:variant>
      <vt:variant>
        <vt:i4>204</vt:i4>
      </vt:variant>
      <vt:variant>
        <vt:i4>0</vt:i4>
      </vt:variant>
      <vt:variant>
        <vt:i4>5</vt:i4>
      </vt:variant>
      <vt:variant>
        <vt:lpwstr>http://www.foreignpolicy.com/articles/2011/06/17/2011_failed_states_index_interactive_map_and_rankings</vt:lpwstr>
      </vt:variant>
      <vt:variant>
        <vt:lpwstr/>
      </vt:variant>
      <vt:variant>
        <vt:i4>7602200</vt:i4>
      </vt:variant>
      <vt:variant>
        <vt:i4>201</vt:i4>
      </vt:variant>
      <vt:variant>
        <vt:i4>0</vt:i4>
      </vt:variant>
      <vt:variant>
        <vt:i4>5</vt:i4>
      </vt:variant>
      <vt:variant>
        <vt:lpwstr>../../AppData/Local/Temp/Topic 10 - Strong, Weak and Failing States (and Their Consequences)/Ayoob_1993.pdf</vt:lpwstr>
      </vt:variant>
      <vt:variant>
        <vt:lpwstr/>
      </vt:variant>
      <vt:variant>
        <vt:i4>1441913</vt:i4>
      </vt:variant>
      <vt:variant>
        <vt:i4>198</vt:i4>
      </vt:variant>
      <vt:variant>
        <vt:i4>0</vt:i4>
      </vt:variant>
      <vt:variant>
        <vt:i4>5</vt:i4>
      </vt:variant>
      <vt:variant>
        <vt:lpwstr>../../AppData/Local/Temp/Topic 10 - Strong, Weak and Failing States (and Their Consequences)/Rotberg_2002.pdf</vt:lpwstr>
      </vt:variant>
      <vt:variant>
        <vt:lpwstr/>
      </vt:variant>
      <vt:variant>
        <vt:i4>7798899</vt:i4>
      </vt:variant>
      <vt:variant>
        <vt:i4>195</vt:i4>
      </vt:variant>
      <vt:variant>
        <vt:i4>0</vt:i4>
      </vt:variant>
      <vt:variant>
        <vt:i4>5</vt:i4>
      </vt:variant>
      <vt:variant>
        <vt:lpwstr>../../AppData/Local/Temp/Topic 9 - Geography, Geopolitics and Geostrategy/Buhaug_Gates_2002.pdf</vt:lpwstr>
      </vt:variant>
      <vt:variant>
        <vt:lpwstr/>
      </vt:variant>
      <vt:variant>
        <vt:i4>458790</vt:i4>
      </vt:variant>
      <vt:variant>
        <vt:i4>192</vt:i4>
      </vt:variant>
      <vt:variant>
        <vt:i4>0</vt:i4>
      </vt:variant>
      <vt:variant>
        <vt:i4>5</vt:i4>
      </vt:variant>
      <vt:variant>
        <vt:lpwstr>../../AppData/Local/Temp/Topic 9 - Geography, Geopolitics and Geostrategy/Kaplan_2009.pdf</vt:lpwstr>
      </vt:variant>
      <vt:variant>
        <vt:lpwstr/>
      </vt:variant>
      <vt:variant>
        <vt:i4>6619219</vt:i4>
      </vt:variant>
      <vt:variant>
        <vt:i4>189</vt:i4>
      </vt:variant>
      <vt:variant>
        <vt:i4>0</vt:i4>
      </vt:variant>
      <vt:variant>
        <vt:i4>5</vt:i4>
      </vt:variant>
      <vt:variant>
        <vt:lpwstr>../../AppData/Local/Temp/Topic 9 - Geography, Geopolitics and Geostrategy/Gray_1999.pdf</vt:lpwstr>
      </vt:variant>
      <vt:variant>
        <vt:lpwstr/>
      </vt:variant>
      <vt:variant>
        <vt:i4>6881344</vt:i4>
      </vt:variant>
      <vt:variant>
        <vt:i4>186</vt:i4>
      </vt:variant>
      <vt:variant>
        <vt:i4>0</vt:i4>
      </vt:variant>
      <vt:variant>
        <vt:i4>5</vt:i4>
      </vt:variant>
      <vt:variant>
        <vt:lpwstr>../../AppData/Local/Temp/Topic 9 - Geography, Geopolitics and Geostrategy/MacKinder_1904.pdf</vt:lpwstr>
      </vt:variant>
      <vt:variant>
        <vt:lpwstr/>
      </vt:variant>
      <vt:variant>
        <vt:i4>4653120</vt:i4>
      </vt:variant>
      <vt:variant>
        <vt:i4>183</vt:i4>
      </vt:variant>
      <vt:variant>
        <vt:i4>0</vt:i4>
      </vt:variant>
      <vt:variant>
        <vt:i4>5</vt:i4>
      </vt:variant>
      <vt:variant>
        <vt:lpwstr>../../AppData/Local/Temp/Topic 22 - The Clash of Civilizations/Kirkpatrick_Weeks_1993.pdf</vt:lpwstr>
      </vt:variant>
      <vt:variant>
        <vt:lpwstr/>
      </vt:variant>
      <vt:variant>
        <vt:i4>5570682</vt:i4>
      </vt:variant>
      <vt:variant>
        <vt:i4>180</vt:i4>
      </vt:variant>
      <vt:variant>
        <vt:i4>0</vt:i4>
      </vt:variant>
      <vt:variant>
        <vt:i4>5</vt:i4>
      </vt:variant>
      <vt:variant>
        <vt:lpwstr>../../AppData/Local/Temp/Topic 22 - The Clash of Civilizations/Binyan_1993.pdf</vt:lpwstr>
      </vt:variant>
      <vt:variant>
        <vt:lpwstr/>
      </vt:variant>
      <vt:variant>
        <vt:i4>3932179</vt:i4>
      </vt:variant>
      <vt:variant>
        <vt:i4>177</vt:i4>
      </vt:variant>
      <vt:variant>
        <vt:i4>0</vt:i4>
      </vt:variant>
      <vt:variant>
        <vt:i4>5</vt:i4>
      </vt:variant>
      <vt:variant>
        <vt:lpwstr>../../AppData/Local/Temp/Topic 22 - The Clash of Civilizations/Bartley_1993.pdf</vt:lpwstr>
      </vt:variant>
      <vt:variant>
        <vt:lpwstr/>
      </vt:variant>
      <vt:variant>
        <vt:i4>4259948</vt:i4>
      </vt:variant>
      <vt:variant>
        <vt:i4>174</vt:i4>
      </vt:variant>
      <vt:variant>
        <vt:i4>0</vt:i4>
      </vt:variant>
      <vt:variant>
        <vt:i4>5</vt:i4>
      </vt:variant>
      <vt:variant>
        <vt:lpwstr>../../AppData/Local/Temp/Topic 22 - The Clash of Civilizations/Mahbubani_1993.pdf</vt:lpwstr>
      </vt:variant>
      <vt:variant>
        <vt:lpwstr/>
      </vt:variant>
      <vt:variant>
        <vt:i4>5242980</vt:i4>
      </vt:variant>
      <vt:variant>
        <vt:i4>171</vt:i4>
      </vt:variant>
      <vt:variant>
        <vt:i4>0</vt:i4>
      </vt:variant>
      <vt:variant>
        <vt:i4>5</vt:i4>
      </vt:variant>
      <vt:variant>
        <vt:lpwstr>../../AppData/Local/Temp/Topic 22 - The Clash of Civilizations/Ajami_1993.pdf</vt:lpwstr>
      </vt:variant>
      <vt:variant>
        <vt:lpwstr/>
      </vt:variant>
      <vt:variant>
        <vt:i4>7077890</vt:i4>
      </vt:variant>
      <vt:variant>
        <vt:i4>168</vt:i4>
      </vt:variant>
      <vt:variant>
        <vt:i4>0</vt:i4>
      </vt:variant>
      <vt:variant>
        <vt:i4>5</vt:i4>
      </vt:variant>
      <vt:variant>
        <vt:lpwstr>../../AppData/Local/Temp/Topic 21 - Globalization/wolf_2001.pdf</vt:lpwstr>
      </vt:variant>
      <vt:variant>
        <vt:lpwstr/>
      </vt:variant>
      <vt:variant>
        <vt:i4>6291484</vt:i4>
      </vt:variant>
      <vt:variant>
        <vt:i4>165</vt:i4>
      </vt:variant>
      <vt:variant>
        <vt:i4>0</vt:i4>
      </vt:variant>
      <vt:variant>
        <vt:i4>5</vt:i4>
      </vt:variant>
      <vt:variant>
        <vt:lpwstr>../../AppData/Local/Temp/Topic 21 - Globalization/Barbieri_1996.pdf</vt:lpwstr>
      </vt:variant>
      <vt:variant>
        <vt:lpwstr/>
      </vt:variant>
      <vt:variant>
        <vt:i4>5177471</vt:i4>
      </vt:variant>
      <vt:variant>
        <vt:i4>162</vt:i4>
      </vt:variant>
      <vt:variant>
        <vt:i4>0</vt:i4>
      </vt:variant>
      <vt:variant>
        <vt:i4>5</vt:i4>
      </vt:variant>
      <vt:variant>
        <vt:lpwstr>../../AppData/Local/Temp/Topic 21 - Globalization/Kaldor_2006(3).pdf</vt:lpwstr>
      </vt:variant>
      <vt:variant>
        <vt:lpwstr/>
      </vt:variant>
      <vt:variant>
        <vt:i4>6881308</vt:i4>
      </vt:variant>
      <vt:variant>
        <vt:i4>159</vt:i4>
      </vt:variant>
      <vt:variant>
        <vt:i4>0</vt:i4>
      </vt:variant>
      <vt:variant>
        <vt:i4>5</vt:i4>
      </vt:variant>
      <vt:variant>
        <vt:lpwstr>../../AppData/Local/Temp/Topic 21 - Globalization/Naim_2003.pdf</vt:lpwstr>
      </vt:variant>
      <vt:variant>
        <vt:lpwstr/>
      </vt:variant>
      <vt:variant>
        <vt:i4>7405588</vt:i4>
      </vt:variant>
      <vt:variant>
        <vt:i4>156</vt:i4>
      </vt:variant>
      <vt:variant>
        <vt:i4>0</vt:i4>
      </vt:variant>
      <vt:variant>
        <vt:i4>5</vt:i4>
      </vt:variant>
      <vt:variant>
        <vt:lpwstr>../../AppData/Local/Temp/Topic 21 - Globalization/Waltz_1999.pdf</vt:lpwstr>
      </vt:variant>
      <vt:variant>
        <vt:lpwstr/>
      </vt:variant>
      <vt:variant>
        <vt:i4>4718659</vt:i4>
      </vt:variant>
      <vt:variant>
        <vt:i4>153</vt:i4>
      </vt:variant>
      <vt:variant>
        <vt:i4>0</vt:i4>
      </vt:variant>
      <vt:variant>
        <vt:i4>5</vt:i4>
      </vt:variant>
      <vt:variant>
        <vt:lpwstr>../../AppData/Local/Temp/Topic 20 - Third Image Models of Ethnic War/Lake_Rothchild_1998.pdf</vt:lpwstr>
      </vt:variant>
      <vt:variant>
        <vt:lpwstr/>
      </vt:variant>
      <vt:variant>
        <vt:i4>4522037</vt:i4>
      </vt:variant>
      <vt:variant>
        <vt:i4>150</vt:i4>
      </vt:variant>
      <vt:variant>
        <vt:i4>0</vt:i4>
      </vt:variant>
      <vt:variant>
        <vt:i4>5</vt:i4>
      </vt:variant>
      <vt:variant>
        <vt:lpwstr>../../AppData/Local/Temp/Topic 19 - International Institutions and Humanitarian Intervention/Goodman_2006.pdf</vt:lpwstr>
      </vt:variant>
      <vt:variant>
        <vt:lpwstr/>
      </vt:variant>
      <vt:variant>
        <vt:i4>1966098</vt:i4>
      </vt:variant>
      <vt:variant>
        <vt:i4>147</vt:i4>
      </vt:variant>
      <vt:variant>
        <vt:i4>0</vt:i4>
      </vt:variant>
      <vt:variant>
        <vt:i4>5</vt:i4>
      </vt:variant>
      <vt:variant>
        <vt:lpwstr>../../AppData/Local/Temp/Topic 19 - International Institutions and Humanitarian Intervention/Mearsheimer_1994_5.pdf</vt:lpwstr>
      </vt:variant>
      <vt:variant>
        <vt:lpwstr/>
      </vt:variant>
      <vt:variant>
        <vt:i4>2228289</vt:i4>
      </vt:variant>
      <vt:variant>
        <vt:i4>144</vt:i4>
      </vt:variant>
      <vt:variant>
        <vt:i4>0</vt:i4>
      </vt:variant>
      <vt:variant>
        <vt:i4>5</vt:i4>
      </vt:variant>
      <vt:variant>
        <vt:lpwstr>../../AppData/Local/Temp/Topic 18 - Hegemonic War, Long Cycles, World Systems Approach, and the Offense-Defense Balance/Wallerstein_2008.pdf</vt:lpwstr>
      </vt:variant>
      <vt:variant>
        <vt:lpwstr/>
      </vt:variant>
      <vt:variant>
        <vt:i4>2031723</vt:i4>
      </vt:variant>
      <vt:variant>
        <vt:i4>141</vt:i4>
      </vt:variant>
      <vt:variant>
        <vt:i4>0</vt:i4>
      </vt:variant>
      <vt:variant>
        <vt:i4>5</vt:i4>
      </vt:variant>
      <vt:variant>
        <vt:lpwstr>../../AppData/Local/Temp/Topic 17 - Polarity, Balance of Power, and Power Transition/Organski_1968.pdf</vt:lpwstr>
      </vt:variant>
      <vt:variant>
        <vt:lpwstr/>
      </vt:variant>
      <vt:variant>
        <vt:i4>7798805</vt:i4>
      </vt:variant>
      <vt:variant>
        <vt:i4>138</vt:i4>
      </vt:variant>
      <vt:variant>
        <vt:i4>0</vt:i4>
      </vt:variant>
      <vt:variant>
        <vt:i4>5</vt:i4>
      </vt:variant>
      <vt:variant>
        <vt:lpwstr>../../AppData/Local/Temp/Topic 17 - Polarity, Balance of Power, and Power Transition/Waltz_1979.pdf</vt:lpwstr>
      </vt:variant>
      <vt:variant>
        <vt:lpwstr/>
      </vt:variant>
      <vt:variant>
        <vt:i4>6422537</vt:i4>
      </vt:variant>
      <vt:variant>
        <vt:i4>135</vt:i4>
      </vt:variant>
      <vt:variant>
        <vt:i4>0</vt:i4>
      </vt:variant>
      <vt:variant>
        <vt:i4>5</vt:i4>
      </vt:variant>
      <vt:variant>
        <vt:lpwstr>../../AppData/Local/Temp/Topic 17 - Polarity, Balance of Power, and Power Transition/Layne_2006.pdf</vt:lpwstr>
      </vt:variant>
      <vt:variant>
        <vt:lpwstr/>
      </vt:variant>
      <vt:variant>
        <vt:i4>1769531</vt:i4>
      </vt:variant>
      <vt:variant>
        <vt:i4>132</vt:i4>
      </vt:variant>
      <vt:variant>
        <vt:i4>0</vt:i4>
      </vt:variant>
      <vt:variant>
        <vt:i4>5</vt:i4>
      </vt:variant>
      <vt:variant>
        <vt:lpwstr>../../AppData/Local/Temp/Topic 16 - Anarchy, Neorealism, Constructivism, and Norms/Tannenwald_1999.pdf</vt:lpwstr>
      </vt:variant>
      <vt:variant>
        <vt:lpwstr/>
      </vt:variant>
      <vt:variant>
        <vt:i4>131186</vt:i4>
      </vt:variant>
      <vt:variant>
        <vt:i4>129</vt:i4>
      </vt:variant>
      <vt:variant>
        <vt:i4>0</vt:i4>
      </vt:variant>
      <vt:variant>
        <vt:i4>5</vt:i4>
      </vt:variant>
      <vt:variant>
        <vt:lpwstr>../../AppData/Local/Temp/Topic 2 - Levels of Analysis and Foundational Theories/Schelling_1966.pdf</vt:lpwstr>
      </vt:variant>
      <vt:variant>
        <vt:lpwstr/>
      </vt:variant>
      <vt:variant>
        <vt:i4>7077911</vt:i4>
      </vt:variant>
      <vt:variant>
        <vt:i4>126</vt:i4>
      </vt:variant>
      <vt:variant>
        <vt:i4>0</vt:i4>
      </vt:variant>
      <vt:variant>
        <vt:i4>5</vt:i4>
      </vt:variant>
      <vt:variant>
        <vt:lpwstr>../../AppData/Local/Temp/Topic 2 - Levels of Analysis and Foundational Theories/Jervis_1976.pdf</vt:lpwstr>
      </vt:variant>
      <vt:variant>
        <vt:lpwstr/>
      </vt:variant>
      <vt:variant>
        <vt:i4>1835113</vt:i4>
      </vt:variant>
      <vt:variant>
        <vt:i4>123</vt:i4>
      </vt:variant>
      <vt:variant>
        <vt:i4>0</vt:i4>
      </vt:variant>
      <vt:variant>
        <vt:i4>5</vt:i4>
      </vt:variant>
      <vt:variant>
        <vt:lpwstr>../../AppData/Local/Temp/Topic 2 - Levels of Analysis and Foundational Theories/Waltz_1959.pdf</vt:lpwstr>
      </vt:variant>
      <vt:variant>
        <vt:lpwstr/>
      </vt:variant>
      <vt:variant>
        <vt:i4>7929862</vt:i4>
      </vt:variant>
      <vt:variant>
        <vt:i4>120</vt:i4>
      </vt:variant>
      <vt:variant>
        <vt:i4>0</vt:i4>
      </vt:variant>
      <vt:variant>
        <vt:i4>5</vt:i4>
      </vt:variant>
      <vt:variant>
        <vt:lpwstr>../../AppData/Local/Temp/Topic 2 - Levels of Analysis and Foundational Theories/Wolfers_1962.pdf</vt:lpwstr>
      </vt:variant>
      <vt:variant>
        <vt:lpwstr/>
      </vt:variant>
      <vt:variant>
        <vt:i4>3932286</vt:i4>
      </vt:variant>
      <vt:variant>
        <vt:i4>117</vt:i4>
      </vt:variant>
      <vt:variant>
        <vt:i4>0</vt:i4>
      </vt:variant>
      <vt:variant>
        <vt:i4>5</vt:i4>
      </vt:variant>
      <vt:variant>
        <vt:lpwstr>../../AppData/Local/Temp/Topic 1 - War, Conflict and Historical Trends/Hewitt_Wilkenfield_2010.pdf</vt:lpwstr>
      </vt:variant>
      <vt:variant>
        <vt:lpwstr/>
      </vt:variant>
      <vt:variant>
        <vt:i4>1835125</vt:i4>
      </vt:variant>
      <vt:variant>
        <vt:i4>114</vt:i4>
      </vt:variant>
      <vt:variant>
        <vt:i4>0</vt:i4>
      </vt:variant>
      <vt:variant>
        <vt:i4>5</vt:i4>
      </vt:variant>
      <vt:variant>
        <vt:lpwstr>../../AppData/Local/Temp/Topic 1 - War, Conflict and Historical Trends/Clausewitz_1976.pdf</vt:lpwstr>
      </vt:variant>
      <vt:variant>
        <vt:lpwstr/>
      </vt:variant>
      <vt:variant>
        <vt:i4>1966177</vt:i4>
      </vt:variant>
      <vt:variant>
        <vt:i4>111</vt:i4>
      </vt:variant>
      <vt:variant>
        <vt:i4>0</vt:i4>
      </vt:variant>
      <vt:variant>
        <vt:i4>5</vt:i4>
      </vt:variant>
      <vt:variant>
        <vt:lpwstr>../../AppData/Local/Temp/Topic 1 - War, Conflict and Historical Trends/Holsti_1996.pdf</vt:lpwstr>
      </vt:variant>
      <vt:variant>
        <vt:lpwstr/>
      </vt:variant>
      <vt:variant>
        <vt:i4>3211360</vt:i4>
      </vt:variant>
      <vt:variant>
        <vt:i4>108</vt:i4>
      </vt:variant>
      <vt:variant>
        <vt:i4>0</vt:i4>
      </vt:variant>
      <vt:variant>
        <vt:i4>5</vt:i4>
      </vt:variant>
      <vt:variant>
        <vt:lpwstr>http://www.pcr.uu.se/research/UCDP/graphs/charts_and_graphs.htm</vt:lpwstr>
      </vt:variant>
      <vt:variant>
        <vt:lpwstr/>
      </vt:variant>
      <vt:variant>
        <vt:i4>3735671</vt:i4>
      </vt:variant>
      <vt:variant>
        <vt:i4>105</vt:i4>
      </vt:variant>
      <vt:variant>
        <vt:i4>0</vt:i4>
      </vt:variant>
      <vt:variant>
        <vt:i4>5</vt:i4>
      </vt:variant>
      <vt:variant>
        <vt:lpwstr>../../AppData/Local/Temp/Topic 1 - War, Conflict and Historical Trends/Harbom_Wallensteen_2010.pdf</vt:lpwstr>
      </vt:variant>
      <vt:variant>
        <vt:lpwstr/>
      </vt:variant>
      <vt:variant>
        <vt:i4>6619203</vt:i4>
      </vt:variant>
      <vt:variant>
        <vt:i4>102</vt:i4>
      </vt:variant>
      <vt:variant>
        <vt:i4>0</vt:i4>
      </vt:variant>
      <vt:variant>
        <vt:i4>5</vt:i4>
      </vt:variant>
      <vt:variant>
        <vt:lpwstr>mailto:Mcfates@ndu.edu</vt:lpwstr>
      </vt:variant>
      <vt:variant>
        <vt:lpwstr/>
      </vt:variant>
      <vt:variant>
        <vt:i4>2555991</vt:i4>
      </vt:variant>
      <vt:variant>
        <vt:i4>99</vt:i4>
      </vt:variant>
      <vt:variant>
        <vt:i4>0</vt:i4>
      </vt:variant>
      <vt:variant>
        <vt:i4>5</vt:i4>
      </vt:variant>
      <vt:variant>
        <vt:lpwstr>mailto:Andrew.novo@ndu.edu</vt:lpwstr>
      </vt:variant>
      <vt:variant>
        <vt:lpwstr/>
      </vt:variant>
      <vt:variant>
        <vt:i4>8257538</vt:i4>
      </vt:variant>
      <vt:variant>
        <vt:i4>96</vt:i4>
      </vt:variant>
      <vt:variant>
        <vt:i4>0</vt:i4>
      </vt:variant>
      <vt:variant>
        <vt:i4>5</vt:i4>
      </vt:variant>
      <vt:variant>
        <vt:lpwstr>mailto:Peter.Thompson@ndu.edu</vt:lpwstr>
      </vt:variant>
      <vt:variant>
        <vt:lpwstr/>
      </vt:variant>
      <vt:variant>
        <vt:i4>7274581</vt:i4>
      </vt:variant>
      <vt:variant>
        <vt:i4>93</vt:i4>
      </vt:variant>
      <vt:variant>
        <vt:i4>0</vt:i4>
      </vt:variant>
      <vt:variant>
        <vt:i4>5</vt:i4>
      </vt:variant>
      <vt:variant>
        <vt:lpwstr/>
      </vt:variant>
      <vt:variant>
        <vt:lpwstr>Topic_26</vt:lpwstr>
      </vt:variant>
      <vt:variant>
        <vt:i4>6488157</vt:i4>
      </vt:variant>
      <vt:variant>
        <vt:i4>90</vt:i4>
      </vt:variant>
      <vt:variant>
        <vt:i4>0</vt:i4>
      </vt:variant>
      <vt:variant>
        <vt:i4>5</vt:i4>
      </vt:variant>
      <vt:variant>
        <vt:lpwstr/>
      </vt:variant>
      <vt:variant>
        <vt:lpwstr>Part_VI</vt:lpwstr>
      </vt:variant>
      <vt:variant>
        <vt:i4>7077973</vt:i4>
      </vt:variant>
      <vt:variant>
        <vt:i4>87</vt:i4>
      </vt:variant>
      <vt:variant>
        <vt:i4>0</vt:i4>
      </vt:variant>
      <vt:variant>
        <vt:i4>5</vt:i4>
      </vt:variant>
      <vt:variant>
        <vt:lpwstr/>
      </vt:variant>
      <vt:variant>
        <vt:lpwstr>Topic_25</vt:lpwstr>
      </vt:variant>
      <vt:variant>
        <vt:i4>7143509</vt:i4>
      </vt:variant>
      <vt:variant>
        <vt:i4>84</vt:i4>
      </vt:variant>
      <vt:variant>
        <vt:i4>0</vt:i4>
      </vt:variant>
      <vt:variant>
        <vt:i4>5</vt:i4>
      </vt:variant>
      <vt:variant>
        <vt:lpwstr/>
      </vt:variant>
      <vt:variant>
        <vt:lpwstr>Topic_24</vt:lpwstr>
      </vt:variant>
      <vt:variant>
        <vt:i4>6946901</vt:i4>
      </vt:variant>
      <vt:variant>
        <vt:i4>81</vt:i4>
      </vt:variant>
      <vt:variant>
        <vt:i4>0</vt:i4>
      </vt:variant>
      <vt:variant>
        <vt:i4>5</vt:i4>
      </vt:variant>
      <vt:variant>
        <vt:lpwstr/>
      </vt:variant>
      <vt:variant>
        <vt:lpwstr>Topic_23</vt:lpwstr>
      </vt:variant>
      <vt:variant>
        <vt:i4>6488157</vt:i4>
      </vt:variant>
      <vt:variant>
        <vt:i4>78</vt:i4>
      </vt:variant>
      <vt:variant>
        <vt:i4>0</vt:i4>
      </vt:variant>
      <vt:variant>
        <vt:i4>5</vt:i4>
      </vt:variant>
      <vt:variant>
        <vt:lpwstr/>
      </vt:variant>
      <vt:variant>
        <vt:lpwstr>Part_V</vt:lpwstr>
      </vt:variant>
      <vt:variant>
        <vt:i4>7012437</vt:i4>
      </vt:variant>
      <vt:variant>
        <vt:i4>75</vt:i4>
      </vt:variant>
      <vt:variant>
        <vt:i4>0</vt:i4>
      </vt:variant>
      <vt:variant>
        <vt:i4>5</vt:i4>
      </vt:variant>
      <vt:variant>
        <vt:lpwstr/>
      </vt:variant>
      <vt:variant>
        <vt:lpwstr>Topic_22</vt:lpwstr>
      </vt:variant>
      <vt:variant>
        <vt:i4>6815829</vt:i4>
      </vt:variant>
      <vt:variant>
        <vt:i4>72</vt:i4>
      </vt:variant>
      <vt:variant>
        <vt:i4>0</vt:i4>
      </vt:variant>
      <vt:variant>
        <vt:i4>5</vt:i4>
      </vt:variant>
      <vt:variant>
        <vt:lpwstr/>
      </vt:variant>
      <vt:variant>
        <vt:lpwstr>Topic_21</vt:lpwstr>
      </vt:variant>
      <vt:variant>
        <vt:i4>6881365</vt:i4>
      </vt:variant>
      <vt:variant>
        <vt:i4>69</vt:i4>
      </vt:variant>
      <vt:variant>
        <vt:i4>0</vt:i4>
      </vt:variant>
      <vt:variant>
        <vt:i4>5</vt:i4>
      </vt:variant>
      <vt:variant>
        <vt:lpwstr/>
      </vt:variant>
      <vt:variant>
        <vt:lpwstr>Topic_20</vt:lpwstr>
      </vt:variant>
      <vt:variant>
        <vt:i4>6291542</vt:i4>
      </vt:variant>
      <vt:variant>
        <vt:i4>66</vt:i4>
      </vt:variant>
      <vt:variant>
        <vt:i4>0</vt:i4>
      </vt:variant>
      <vt:variant>
        <vt:i4>5</vt:i4>
      </vt:variant>
      <vt:variant>
        <vt:lpwstr/>
      </vt:variant>
      <vt:variant>
        <vt:lpwstr>Topic_19</vt:lpwstr>
      </vt:variant>
      <vt:variant>
        <vt:i4>6357078</vt:i4>
      </vt:variant>
      <vt:variant>
        <vt:i4>63</vt:i4>
      </vt:variant>
      <vt:variant>
        <vt:i4>0</vt:i4>
      </vt:variant>
      <vt:variant>
        <vt:i4>5</vt:i4>
      </vt:variant>
      <vt:variant>
        <vt:lpwstr/>
      </vt:variant>
      <vt:variant>
        <vt:lpwstr>Topic_18</vt:lpwstr>
      </vt:variant>
      <vt:variant>
        <vt:i4>7209046</vt:i4>
      </vt:variant>
      <vt:variant>
        <vt:i4>60</vt:i4>
      </vt:variant>
      <vt:variant>
        <vt:i4>0</vt:i4>
      </vt:variant>
      <vt:variant>
        <vt:i4>5</vt:i4>
      </vt:variant>
      <vt:variant>
        <vt:lpwstr/>
      </vt:variant>
      <vt:variant>
        <vt:lpwstr>Topic_17</vt:lpwstr>
      </vt:variant>
      <vt:variant>
        <vt:i4>8126557</vt:i4>
      </vt:variant>
      <vt:variant>
        <vt:i4>57</vt:i4>
      </vt:variant>
      <vt:variant>
        <vt:i4>0</vt:i4>
      </vt:variant>
      <vt:variant>
        <vt:i4>5</vt:i4>
      </vt:variant>
      <vt:variant>
        <vt:lpwstr/>
      </vt:variant>
      <vt:variant>
        <vt:lpwstr>Part_IV</vt:lpwstr>
      </vt:variant>
      <vt:variant>
        <vt:i4>7274582</vt:i4>
      </vt:variant>
      <vt:variant>
        <vt:i4>54</vt:i4>
      </vt:variant>
      <vt:variant>
        <vt:i4>0</vt:i4>
      </vt:variant>
      <vt:variant>
        <vt:i4>5</vt:i4>
      </vt:variant>
      <vt:variant>
        <vt:lpwstr/>
      </vt:variant>
      <vt:variant>
        <vt:lpwstr>Topic_16</vt:lpwstr>
      </vt:variant>
      <vt:variant>
        <vt:i4>7077974</vt:i4>
      </vt:variant>
      <vt:variant>
        <vt:i4>51</vt:i4>
      </vt:variant>
      <vt:variant>
        <vt:i4>0</vt:i4>
      </vt:variant>
      <vt:variant>
        <vt:i4>5</vt:i4>
      </vt:variant>
      <vt:variant>
        <vt:lpwstr/>
      </vt:variant>
      <vt:variant>
        <vt:lpwstr>Topic_15</vt:lpwstr>
      </vt:variant>
      <vt:variant>
        <vt:i4>7143510</vt:i4>
      </vt:variant>
      <vt:variant>
        <vt:i4>48</vt:i4>
      </vt:variant>
      <vt:variant>
        <vt:i4>0</vt:i4>
      </vt:variant>
      <vt:variant>
        <vt:i4>5</vt:i4>
      </vt:variant>
      <vt:variant>
        <vt:lpwstr/>
      </vt:variant>
      <vt:variant>
        <vt:lpwstr>Topic_14</vt:lpwstr>
      </vt:variant>
      <vt:variant>
        <vt:i4>6946902</vt:i4>
      </vt:variant>
      <vt:variant>
        <vt:i4>45</vt:i4>
      </vt:variant>
      <vt:variant>
        <vt:i4>0</vt:i4>
      </vt:variant>
      <vt:variant>
        <vt:i4>5</vt:i4>
      </vt:variant>
      <vt:variant>
        <vt:lpwstr/>
      </vt:variant>
      <vt:variant>
        <vt:lpwstr>Topic_13</vt:lpwstr>
      </vt:variant>
      <vt:variant>
        <vt:i4>7012438</vt:i4>
      </vt:variant>
      <vt:variant>
        <vt:i4>42</vt:i4>
      </vt:variant>
      <vt:variant>
        <vt:i4>0</vt:i4>
      </vt:variant>
      <vt:variant>
        <vt:i4>5</vt:i4>
      </vt:variant>
      <vt:variant>
        <vt:lpwstr/>
      </vt:variant>
      <vt:variant>
        <vt:lpwstr>Topic_12</vt:lpwstr>
      </vt:variant>
      <vt:variant>
        <vt:i4>6815830</vt:i4>
      </vt:variant>
      <vt:variant>
        <vt:i4>39</vt:i4>
      </vt:variant>
      <vt:variant>
        <vt:i4>0</vt:i4>
      </vt:variant>
      <vt:variant>
        <vt:i4>5</vt:i4>
      </vt:variant>
      <vt:variant>
        <vt:lpwstr/>
      </vt:variant>
      <vt:variant>
        <vt:lpwstr>Topic_11</vt:lpwstr>
      </vt:variant>
      <vt:variant>
        <vt:i4>6881366</vt:i4>
      </vt:variant>
      <vt:variant>
        <vt:i4>36</vt:i4>
      </vt:variant>
      <vt:variant>
        <vt:i4>0</vt:i4>
      </vt:variant>
      <vt:variant>
        <vt:i4>5</vt:i4>
      </vt:variant>
      <vt:variant>
        <vt:lpwstr/>
      </vt:variant>
      <vt:variant>
        <vt:lpwstr>Topic_10</vt:lpwstr>
      </vt:variant>
      <vt:variant>
        <vt:i4>1376308</vt:i4>
      </vt:variant>
      <vt:variant>
        <vt:i4>33</vt:i4>
      </vt:variant>
      <vt:variant>
        <vt:i4>0</vt:i4>
      </vt:variant>
      <vt:variant>
        <vt:i4>5</vt:i4>
      </vt:variant>
      <vt:variant>
        <vt:lpwstr/>
      </vt:variant>
      <vt:variant>
        <vt:lpwstr>Part_III</vt:lpwstr>
      </vt:variant>
      <vt:variant>
        <vt:i4>5832807</vt:i4>
      </vt:variant>
      <vt:variant>
        <vt:i4>30</vt:i4>
      </vt:variant>
      <vt:variant>
        <vt:i4>0</vt:i4>
      </vt:variant>
      <vt:variant>
        <vt:i4>5</vt:i4>
      </vt:variant>
      <vt:variant>
        <vt:lpwstr/>
      </vt:variant>
      <vt:variant>
        <vt:lpwstr>Topic_9</vt:lpwstr>
      </vt:variant>
      <vt:variant>
        <vt:i4>5832807</vt:i4>
      </vt:variant>
      <vt:variant>
        <vt:i4>27</vt:i4>
      </vt:variant>
      <vt:variant>
        <vt:i4>0</vt:i4>
      </vt:variant>
      <vt:variant>
        <vt:i4>5</vt:i4>
      </vt:variant>
      <vt:variant>
        <vt:lpwstr/>
      </vt:variant>
      <vt:variant>
        <vt:lpwstr>Topic_8</vt:lpwstr>
      </vt:variant>
      <vt:variant>
        <vt:i4>5832807</vt:i4>
      </vt:variant>
      <vt:variant>
        <vt:i4>24</vt:i4>
      </vt:variant>
      <vt:variant>
        <vt:i4>0</vt:i4>
      </vt:variant>
      <vt:variant>
        <vt:i4>5</vt:i4>
      </vt:variant>
      <vt:variant>
        <vt:lpwstr/>
      </vt:variant>
      <vt:variant>
        <vt:lpwstr>Topic_7</vt:lpwstr>
      </vt:variant>
      <vt:variant>
        <vt:i4>5832807</vt:i4>
      </vt:variant>
      <vt:variant>
        <vt:i4>21</vt:i4>
      </vt:variant>
      <vt:variant>
        <vt:i4>0</vt:i4>
      </vt:variant>
      <vt:variant>
        <vt:i4>5</vt:i4>
      </vt:variant>
      <vt:variant>
        <vt:lpwstr/>
      </vt:variant>
      <vt:variant>
        <vt:lpwstr>Topic_6</vt:lpwstr>
      </vt:variant>
      <vt:variant>
        <vt:i4>5832807</vt:i4>
      </vt:variant>
      <vt:variant>
        <vt:i4>18</vt:i4>
      </vt:variant>
      <vt:variant>
        <vt:i4>0</vt:i4>
      </vt:variant>
      <vt:variant>
        <vt:i4>5</vt:i4>
      </vt:variant>
      <vt:variant>
        <vt:lpwstr/>
      </vt:variant>
      <vt:variant>
        <vt:lpwstr>Topic_5</vt:lpwstr>
      </vt:variant>
      <vt:variant>
        <vt:i4>5832807</vt:i4>
      </vt:variant>
      <vt:variant>
        <vt:i4>15</vt:i4>
      </vt:variant>
      <vt:variant>
        <vt:i4>0</vt:i4>
      </vt:variant>
      <vt:variant>
        <vt:i4>5</vt:i4>
      </vt:variant>
      <vt:variant>
        <vt:lpwstr/>
      </vt:variant>
      <vt:variant>
        <vt:lpwstr>Topic_4</vt:lpwstr>
      </vt:variant>
      <vt:variant>
        <vt:i4>5832807</vt:i4>
      </vt:variant>
      <vt:variant>
        <vt:i4>12</vt:i4>
      </vt:variant>
      <vt:variant>
        <vt:i4>0</vt:i4>
      </vt:variant>
      <vt:variant>
        <vt:i4>5</vt:i4>
      </vt:variant>
      <vt:variant>
        <vt:lpwstr/>
      </vt:variant>
      <vt:variant>
        <vt:lpwstr>Topic_3</vt:lpwstr>
      </vt:variant>
      <vt:variant>
        <vt:i4>8126557</vt:i4>
      </vt:variant>
      <vt:variant>
        <vt:i4>9</vt:i4>
      </vt:variant>
      <vt:variant>
        <vt:i4>0</vt:i4>
      </vt:variant>
      <vt:variant>
        <vt:i4>5</vt:i4>
      </vt:variant>
      <vt:variant>
        <vt:lpwstr/>
      </vt:variant>
      <vt:variant>
        <vt:lpwstr>Part_II</vt:lpwstr>
      </vt:variant>
      <vt:variant>
        <vt:i4>5832807</vt:i4>
      </vt:variant>
      <vt:variant>
        <vt:i4>6</vt:i4>
      </vt:variant>
      <vt:variant>
        <vt:i4>0</vt:i4>
      </vt:variant>
      <vt:variant>
        <vt:i4>5</vt:i4>
      </vt:variant>
      <vt:variant>
        <vt:lpwstr/>
      </vt:variant>
      <vt:variant>
        <vt:lpwstr>Topic_2</vt:lpwstr>
      </vt:variant>
      <vt:variant>
        <vt:i4>5832807</vt:i4>
      </vt:variant>
      <vt:variant>
        <vt:i4>3</vt:i4>
      </vt:variant>
      <vt:variant>
        <vt:i4>0</vt:i4>
      </vt:variant>
      <vt:variant>
        <vt:i4>5</vt:i4>
      </vt:variant>
      <vt:variant>
        <vt:lpwstr/>
      </vt:variant>
      <vt:variant>
        <vt:lpwstr>Topic_1</vt:lpwstr>
      </vt:variant>
      <vt:variant>
        <vt:i4>8126557</vt:i4>
      </vt:variant>
      <vt:variant>
        <vt:i4>0</vt:i4>
      </vt:variant>
      <vt:variant>
        <vt:i4>0</vt:i4>
      </vt:variant>
      <vt:variant>
        <vt:i4>5</vt:i4>
      </vt:variant>
      <vt:variant>
        <vt:lpwstr/>
      </vt:variant>
      <vt:variant>
        <vt:lpwstr>Part_I</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Origins of War and Conflict</dc:title>
  <dc:creator>testuser</dc:creator>
  <cp:lastModifiedBy>Windows User</cp:lastModifiedBy>
  <cp:revision>2</cp:revision>
  <cp:lastPrinted>2011-07-14T19:10:00Z</cp:lastPrinted>
  <dcterms:created xsi:type="dcterms:W3CDTF">2016-10-26T10:52:00Z</dcterms:created>
  <dcterms:modified xsi:type="dcterms:W3CDTF">2016-10-26T10:52:00Z</dcterms:modified>
</cp:coreProperties>
</file>